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2F8D" w14:textId="68E09EF4" w:rsidR="005C6624" w:rsidRPr="00210BBA" w:rsidRDefault="00210BBA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heading=h.mep16sdildt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10BB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VI</w:t>
      </w:r>
      <w:r w:rsidRPr="00210BB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. Техническая часть закупочной документации</w:t>
      </w:r>
    </w:p>
    <w:p w14:paraId="1C47F137" w14:textId="77777777" w:rsidR="005C6624" w:rsidRDefault="00E6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dfcbau6rej6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14:paraId="0EFD9F47" w14:textId="77777777" w:rsidR="005C6624" w:rsidRDefault="00E6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выполнение работ в 2022 году по развитию информационной системы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осуществления  конкурсного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отбора и акселерации проектов по разработке российских решений в сфере информационных технологий </w:t>
      </w:r>
    </w:p>
    <w:p w14:paraId="32D42788" w14:textId="77777777" w:rsidR="005C6624" w:rsidRDefault="005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D63DA" w14:textId="77777777" w:rsidR="005C6624" w:rsidRDefault="005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C54B3" w14:textId="77777777" w:rsidR="005C6624" w:rsidRDefault="00E66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337A1AD7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</w:p>
    <w:p w14:paraId="6E646C57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Выполнение работ в 2022 году по развитию информационной системы для осуществления конкурсного отбора 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edu.iidf.ru (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http://edu.iidf.ru/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далее – Система).</w:t>
      </w:r>
    </w:p>
    <w:p w14:paraId="1D9D3553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договора (контракта) </w:t>
      </w:r>
    </w:p>
    <w:p w14:paraId="33138466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не заключен, данные технические требования являются технической частью конкурсной документации для проведения конкурсных процедур.</w:t>
      </w:r>
    </w:p>
    <w:p w14:paraId="0ECB0F54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Наименования организации-Заказчика и организаций-участников работ.</w:t>
      </w:r>
    </w:p>
    <w:p w14:paraId="1F17CDED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Организация-Заказчик – Фонд развития интернет-инициатив (далее – ФРИИ), организации-исполнители работ определяются по итогам закупочных процедур.</w:t>
      </w:r>
    </w:p>
    <w:p w14:paraId="6F43D0B7" w14:textId="77777777" w:rsidR="005C6624" w:rsidRDefault="00E667CA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17dp8vu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Определения, обозначения и сокращения</w:t>
      </w:r>
    </w:p>
    <w:p w14:paraId="17AAF199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аналитическая панель с понятным интерфейсом, где в режиме реального времени отображаются необходимые данные.</w:t>
      </w:r>
    </w:p>
    <w:p w14:paraId="14032A77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функционал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- функциональные модули Системы, подлежащие доработке в соответствии с настоящим Техническим заданием, или разработке в ходе расширения функционала Системы в соответствии с целями ее развития.</w:t>
      </w:r>
    </w:p>
    <w:p w14:paraId="5880CD54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общее техническое задание, включающее согласно п.4.3. настоящего ТЗ описание необходимых для выполнения работ и являющееся приложением к договору, заключенному в результате конкурентной закупочной процедуры.</w:t>
      </w:r>
    </w:p>
    <w:p w14:paraId="6051EEE6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Подрядчик </w:t>
      </w:r>
      <w:r>
        <w:rPr>
          <w:rFonts w:ascii="Times New Roman" w:eastAsia="Times New Roman" w:hAnsi="Times New Roman" w:cs="Times New Roman"/>
          <w:sz w:val="24"/>
          <w:szCs w:val="24"/>
        </w:rPr>
        <w:t>– юридическое лицо, с которым по итогам конкурентной закупочной процедуры будет заключен договор на выполнение работ в 2022 году по развитию информационной системы.</w:t>
      </w:r>
    </w:p>
    <w:p w14:paraId="4246D029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техническое задание (настоящий документ, являющийся технической частью конкурсной документации).</w:t>
      </w:r>
    </w:p>
    <w:p w14:paraId="31AC903C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частное техническое задание на каждый функциональный модуль, включающее уточненное описание необходимых для выполнения работ по каждому модулю и являющееся приложением к договору, заключенному в результате конкурентной закупочной процедуры.</w:t>
      </w:r>
    </w:p>
    <w:p w14:paraId="44261162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на основании которых создана система</w:t>
      </w:r>
    </w:p>
    <w:p w14:paraId="0375B04D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выполняется в рамках реализации федерального проекта «Цифровые технологии» национальной программы «Цифровая экономика Российской Федерации» на площадке edu.iidf.ru (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http://edu.iidf.ru/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в соответствии с Постановлением Правительства Российской Федерации от 24 декабря 2020 г. №2254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№071-10-2021-005 (идентификатор соглашения о предоставлении субсидии №000000D507121P0B0002).</w:t>
      </w:r>
    </w:p>
    <w:p w14:paraId="54F92954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3dy6vkm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Плановые сроки начала и окончания работы по развитию системы</w:t>
      </w:r>
    </w:p>
    <w:p w14:paraId="75B34D8F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выполнения работы по развитию Системы:</w:t>
      </w:r>
    </w:p>
    <w:p w14:paraId="7AB3632D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выполнения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даты заключения договора;</w:t>
      </w:r>
    </w:p>
    <w:p w14:paraId="4EF0BBD8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окончание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работ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06 декабря 2022 г.</w:t>
      </w:r>
    </w:p>
    <w:p w14:paraId="0463291C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1t3h5sf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Источники и порядок финансирования работ</w:t>
      </w:r>
    </w:p>
    <w:p w14:paraId="6B2CD044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 финансирования - средства субсидии из федерального бюджета, идентификатор соглашения о предоставлении субсидии №000000D507121P0B0002.</w:t>
      </w:r>
    </w:p>
    <w:p w14:paraId="313EAA47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финансирования работ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100% от стоимости этапа – после сдачи работ, оплата этапа в течение 30 календарных дней после подписания обеими сторонами акта выполненных по этапу работ. </w:t>
      </w:r>
    </w:p>
    <w:p w14:paraId="4C173D16" w14:textId="77777777" w:rsidR="005C6624" w:rsidRDefault="00E66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1.8. Порядок сдачи-приемки и оформления результатов работ по развитию системы</w:t>
      </w:r>
    </w:p>
    <w:p w14:paraId="328F3FEC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выполнения работ по каждому этапу календарного плана (п. 5 настоящего ТЗ), Подрядчик представляет Заказчику два экземпляра акта сдачи-приемки работ и документы, подтверждающие выполнение этапа (в том числе, результаты работ, изложенные далее по тексту), подписанные полномочным представителем исполнителя.</w:t>
      </w:r>
    </w:p>
    <w:p w14:paraId="3C940CCA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сдаче Системы или отдельных ее компонентов в опытную и промышленную эксплуатацию Подрядчик совместно с Заказчиком на основании согласованной сторонами программы приемочных испытаний, разрабатываемой в рамках этапа внедрения Системы, проводит приемочные испытания Системы. Результаты испытаний оформляются соответствующим протоколом испытаний, подписываемым представителями сторон.</w:t>
      </w:r>
    </w:p>
    <w:p w14:paraId="16BB62DF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t>1.9. Перечень нормативно-технических документов, методических материалов, использованных при разработке ТЗ и обязательных к соблюдению при разработке Системы</w:t>
      </w:r>
    </w:p>
    <w:p w14:paraId="2DCCD569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34.602-89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 стандартов на автоматизированные системы. Техническое задание на создание автоматизированной системы;</w:t>
      </w:r>
    </w:p>
    <w:p w14:paraId="2623F32A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34.201-89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 стандартов на автоматизированные системы. Виды, комплектность и обозначение документов при создании автоматизированных систем;</w:t>
      </w:r>
    </w:p>
    <w:p w14:paraId="4C3459D0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2.105-95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Единая система конструкторской документации. Общие требования к текстовым документам;</w:t>
      </w:r>
    </w:p>
    <w:p w14:paraId="0F666C50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2.301-68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Единая система конструкторской документации. Форматы;</w:t>
      </w:r>
    </w:p>
    <w:p w14:paraId="6755F42E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19.101-77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ЕСПД Виды программ и программных документов;</w:t>
      </w:r>
    </w:p>
    <w:p w14:paraId="67856E9C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РД 50-34.698-90 Автоматизированные системы. Требования к содержанию документов.</w:t>
      </w:r>
    </w:p>
    <w:p w14:paraId="04F15814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Политика в области обработки и обеспечения безопасности персональных данных ФРИИ (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https://www.iidf.ru/upload/documents/politika_zashchity_pdn_v_frii.pdf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39CC9EFA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BC0FF" w14:textId="77777777" w:rsidR="005C6624" w:rsidRDefault="00E66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Назначение и цели развития системы</w:t>
      </w:r>
    </w:p>
    <w:p w14:paraId="4A27F138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развития Системы:</w:t>
      </w:r>
    </w:p>
    <w:p w14:paraId="795DD179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снижение временных затрат при планировании консультаций и встреч команд проектов с экспертами на этапе конкурсного отбора,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другими пользователями Системы на этапе акселерации;</w:t>
      </w:r>
    </w:p>
    <w:p w14:paraId="1F3A10E3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удобства при внесении информации в календарь и личное расписание каждого пользователя Системы;</w:t>
      </w:r>
    </w:p>
    <w:p w14:paraId="11A686BF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планирования консультаций, автоматический учет в Системе тех изменений, которые внесены в расписания других пользователей, а также внесены администраторами Системы при изменении порядка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2022 году, как например, заполнение предварительного отчета для подготовки к диагностической сессии;</w:t>
      </w:r>
    </w:p>
    <w:p w14:paraId="3C8BFC4B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оптимизация, повышение удобства и обеспечение современного представления данных в личном кабинете команд;</w:t>
      </w:r>
    </w:p>
    <w:p w14:paraId="615A97D8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аналитической работы с проектами для сотрудников ФРИИ на этапах конкурсного отбора и акселерации за счет наглядного представления данных и использования различных средств аналитики (сортировки, фильтрация, отчеты);</w:t>
      </w:r>
    </w:p>
    <w:p w14:paraId="6B802810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единого процесса ведения календарной программы акселератора с возможностью подключения к ней участников с использованием внешних календарей.</w:t>
      </w:r>
    </w:p>
    <w:p w14:paraId="2E8DCB8D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69CB1" w14:textId="77777777" w:rsidR="005C6624" w:rsidRDefault="00E66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 автоматизации</w:t>
      </w:r>
    </w:p>
    <w:p w14:paraId="2E75FC2E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развития Системы рассматриваются следующие основные процессы:</w:t>
      </w:r>
    </w:p>
    <w:p w14:paraId="7F584E4B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в части формирования отчетности, внесения информации о проектах и ведения дневников команд;</w:t>
      </w:r>
    </w:p>
    <w:p w14:paraId="79C08E6D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онлайн-консультаций с внутренними экспертами на этапе конкурсного отбора;</w:t>
      </w:r>
    </w:p>
    <w:p w14:paraId="6B24DD1D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команд в личном кабинете;</w:t>
      </w:r>
    </w:p>
    <w:p w14:paraId="00438292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Сводное представление данных о проектах;</w:t>
      </w:r>
    </w:p>
    <w:p w14:paraId="38F4D735" w14:textId="77777777" w:rsidR="005C6624" w:rsidRDefault="00E667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Календарное планирование консультаций и встреч команд проектов с экспертами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этапе конкурсного отбора и акселерации.</w:t>
      </w:r>
    </w:p>
    <w:p w14:paraId="23F0E0A0" w14:textId="77777777" w:rsidR="005C6624" w:rsidRDefault="00E667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процессов, автоматизируемых с использованием Системы, и их рамки будут определены на этапе детального проектирования в соответствии с п. 4.3 настоящего ТЗ.</w:t>
      </w:r>
    </w:p>
    <w:p w14:paraId="6AE63037" w14:textId="77777777" w:rsidR="005C6624" w:rsidRDefault="005C662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4A2DF" w14:textId="77777777" w:rsidR="005C6624" w:rsidRDefault="00E66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развитию системы</w:t>
      </w:r>
    </w:p>
    <w:p w14:paraId="47790646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требования</w:t>
      </w:r>
    </w:p>
    <w:p w14:paraId="08F28D4A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Новый функционал Системы должен включать в себя следующий набор функциональных модулей:</w:t>
      </w:r>
    </w:p>
    <w:p w14:paraId="5C230BE6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Функциональный модуль «Ведение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(личный кабинет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)»;</w:t>
      </w:r>
    </w:p>
    <w:p w14:paraId="478C635A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Функциональный модуль «Онлайн-консультации с внутренними экспертами на этапе конкурсного отбора»;</w:t>
      </w:r>
    </w:p>
    <w:p w14:paraId="6FCC43A4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Функциональный модуль «Личный кабинет команды»;</w:t>
      </w:r>
    </w:p>
    <w:p w14:paraId="0A4BE384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Функциональный модуль сводного представления данных о проектах;</w:t>
      </w:r>
    </w:p>
    <w:p w14:paraId="1C63F906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Функциональный модуль «Онлайн-календарь».</w:t>
      </w:r>
    </w:p>
    <w:p w14:paraId="42552C41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F819E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модуль «Ведение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трекинговой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(личный кабинет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трекера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позволять:</w:t>
      </w:r>
    </w:p>
    <w:p w14:paraId="146C7998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карточкой проекта в личном кабинете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едином сводном представлении по неделям с возможностью отслеживания изменений в едином окне;</w:t>
      </w:r>
    </w:p>
    <w:p w14:paraId="208184FA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 всех участников процесса по электронной почте и в Telegram о необходимости заполнения форм или о факте заполнения другими участниками существенных для пользователя полей;</w:t>
      </w:r>
    </w:p>
    <w:p w14:paraId="23D72C9C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отчетность по ведению акселерационной программы в соответствии с утвержденными формами.</w:t>
      </w:r>
    </w:p>
    <w:p w14:paraId="10D72295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673AA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Функциональный модуль «Онлайн-консультации с внутренними экспертами на этапе конкурсного отбора»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позволять:</w:t>
      </w:r>
    </w:p>
    <w:p w14:paraId="17A009D1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со стороны внутренних экспертов свободные слоты для проведения консультаций:</w:t>
      </w:r>
    </w:p>
    <w:p w14:paraId="71A54E38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Записываться со стороны команд на свободные слоты, изменять время проведения консультации определенное количество раз;</w:t>
      </w:r>
    </w:p>
    <w:p w14:paraId="6DB6BC7E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 внутренних экспертов и команды о факте записи на консультацию и о наступлении сроков проведения консультаций;</w:t>
      </w:r>
    </w:p>
    <w:p w14:paraId="166A1B3F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информацию о результатах проведенных консультаций;</w:t>
      </w:r>
    </w:p>
    <w:p w14:paraId="7FA401E5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Загружать файлы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видео-записями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встреч.</w:t>
      </w:r>
    </w:p>
    <w:p w14:paraId="51E9AF5E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988AF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Функциональный модуль «Личный кабинет команды»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обеспечивать возможность работы команд в рамках удобного и современного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интерфейса,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счет повышения скорости работы с интерфейсом, функционально более удобного представления и внесения данных, добавления в Систему разделов “База знаний”, “Чат”, “Календарь”:</w:t>
      </w:r>
    </w:p>
    <w:p w14:paraId="5BFD6BC0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боковой навигационной панелью, обеспечивающей доступ к следующим разделам личного кабинета и переключение между ними: Главная страница, Трекинг, Заявка, Чат, Календарь;</w:t>
      </w:r>
    </w:p>
    <w:p w14:paraId="241B9E36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Главная страница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отображать следующие элементы: Ближайшее мероприятие, Ближайшая встреча с указанием задачи на встречу из плана из дневника команды, Состояние по запросу, Задачи для команд со стороны администраторов;</w:t>
      </w:r>
    </w:p>
    <w:p w14:paraId="529141F3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Трекинг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следующий функционал: заполнение дневника команды, создание запроса на индивидуальную консультацию, запись на слоты экспертов по проведению индивидуальных консультаций, отображение истории заполнения дневника команды;</w:t>
      </w:r>
    </w:p>
    <w:p w14:paraId="299BFA4B" w14:textId="77777777" w:rsidR="005C6624" w:rsidRDefault="00E667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следующий функционал: переходить по ссылкам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-каналы;</w:t>
      </w:r>
    </w:p>
    <w:p w14:paraId="5FDDE21D" w14:textId="77777777" w:rsidR="005C6624" w:rsidRDefault="00E667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обеспечивать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следующий функционал: создавать вложенные деревья папок, загружать файлы, обеспечивать поиск по файлам и фильтрацию по тегам;</w:t>
      </w:r>
    </w:p>
    <w:p w14:paraId="5E386EB1" w14:textId="77777777" w:rsidR="005C6624" w:rsidRDefault="00E667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следующий функционал: работа с функциональным модулем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Онлайн-календарь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функционала, описанного в соответствующем разделе настоящего Технического задания;</w:t>
      </w:r>
    </w:p>
    <w:p w14:paraId="35FB5551" w14:textId="77777777" w:rsidR="005C6624" w:rsidRDefault="00E667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следующий функционал: переход для заполнения заявки на участие в конкурсном отборе в рамках функционального модуля Системы «Подготовка и подача заявки на участие в конкурсном отборе» (который был разработан в рамках договора на создание Системы в 2021 году), а также отображение заполненной заявки в рамках личного кабинета. Модуль «Подготовка и подача заявки на участие в конкурсном отборе» должен быть визуально доработан для обеспечения единого дизайна для пользователя.</w:t>
      </w:r>
    </w:p>
    <w:p w14:paraId="0604D62D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администратора работать с Административной панелью, которая позволяет: создавать ссылки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-чаты (отображаемые в разделе «Чаты»), создавать общие задачи для команд (отображаемые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Главная страница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2993659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69813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Функциональный модуль сводного представления данных о проектах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позволять:</w:t>
      </w:r>
    </w:p>
    <w:p w14:paraId="3FC4DD08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список проектов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табличном виде;</w:t>
      </w:r>
    </w:p>
    <w:p w14:paraId="7E605B5D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состав параметров проекта, которые должны отображаться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(перечня столбцов);</w:t>
      </w:r>
    </w:p>
    <w:p w14:paraId="519DE85C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Сохранять настройки вида (набора столбцов)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переключаться между видами;</w:t>
      </w:r>
    </w:p>
    <w:p w14:paraId="31E7E8B7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стандартный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роли пользователя, а также для конкретного пользователя;</w:t>
      </w:r>
    </w:p>
    <w:p w14:paraId="28D77F69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Выставлять ограничения по настройке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ролей пользователей и конкретных пользователей;</w:t>
      </w:r>
    </w:p>
    <w:p w14:paraId="6E3FAB32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фильтры по столбцам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 сочетаний нескольких фильтров;</w:t>
      </w:r>
    </w:p>
    <w:p w14:paraId="1B978504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сортировки по столбцам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D6BB01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выгрузки данных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MS Excel;</w:t>
      </w:r>
    </w:p>
    <w:p w14:paraId="2ED0D2F5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Рассчитывать итоги по столбцам с числовыми значениями;</w:t>
      </w:r>
    </w:p>
    <w:p w14:paraId="1C39C052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отчеты с использованием отдельной вкладки с группировкой и заданием входных параметров.</w:t>
      </w:r>
    </w:p>
    <w:p w14:paraId="6E93CFEB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C6B2C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Функциональный модуль «Онлайн-календарь»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позволять:</w:t>
      </w:r>
    </w:p>
    <w:p w14:paraId="06C85A1E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планирования и проведения коммуникаций с экспертами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35F04A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Задавать свободные слоты со стороны экспертов по проведению индивидуальных консультаций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встреч с командами;</w:t>
      </w:r>
    </w:p>
    <w:p w14:paraId="635013FB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Просматривать со стороны Администраторов департамента акселерационных программ свободные слоты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экспертов для проведения встреч ТС, ТМ и ИК, назначать итоговое время проведения встреч с возможностью задания периодичности повторения на весь Акселератор;</w:t>
      </w:r>
    </w:p>
    <w:p w14:paraId="121B80DE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Направлять запросы на изменение времени проведения встречи со стороны команды,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Ведущего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эксперта по проведению индивидуальных консультаций, отслеживание изменений со стороны Администратора департамента акселерационных программ, внесение изменений в даты и время проведения встреч;</w:t>
      </w:r>
    </w:p>
    <w:p w14:paraId="442B81B7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Записываться на свободные слоты экспертов по проведению индивидуальных консультаций со стороны команд для проведения консультаций;</w:t>
      </w:r>
    </w:p>
    <w:p w14:paraId="541C24BE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со стороны экспертов по проведению индивидуальных консультаций информацию о результатах проведенных консультаций;</w:t>
      </w:r>
    </w:p>
    <w:p w14:paraId="56BA7001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Автоматически вносить информацию о запланированных встречах в единый календарь с отображением для выбранных участников.</w:t>
      </w:r>
    </w:p>
    <w:p w14:paraId="4967AE2E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 формирования общей календарной программы акселерации:</w:t>
      </w:r>
    </w:p>
    <w:p w14:paraId="2991F00E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в системе единый календарный план мероприятий;</w:t>
      </w:r>
    </w:p>
    <w:p w14:paraId="5EB31EA7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Просматривать и изменять календарный план: задавать цикличность мероприятий, проводить поиск по мероприятиям, просматривать в разрезе различных временных интервалов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BD725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Фильтровать календарный план для каждого пользователя в его личном кабинете в зависимости от настроенного фильтра;</w:t>
      </w:r>
    </w:p>
    <w:p w14:paraId="13695E31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отчетность по процессу, проводить выгрузку календаря занятости в определенный период.</w:t>
      </w:r>
    </w:p>
    <w:p w14:paraId="4C4F36AC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 формирования индивидуального программы акселерации по проекту:</w:t>
      </w:r>
    </w:p>
    <w:p w14:paraId="15F13928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в личных кабинетах команд индивидуальные календарные планы, добавляя мероприятия из общего календарного плана, создавая собственные мероприятия, добавляя мероприятия из доступного перечня, но еще не запланированных в общем календарном плане;</w:t>
      </w:r>
    </w:p>
    <w:p w14:paraId="622A70BF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мероприятия, требующие привлечения других пользователей, с направлением им запросов на участие, которые они согласуют в личном кабинете;</w:t>
      </w:r>
    </w:p>
    <w:p w14:paraId="11343897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отчетность по процессу, проводить выгрузку календаря занятости пользователя в определенный период;</w:t>
      </w:r>
    </w:p>
    <w:p w14:paraId="1B6BAD3C" w14:textId="77777777" w:rsidR="005C6624" w:rsidRDefault="00E66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календарный план Акселератора в личных внешних календарях путем интеграции.</w:t>
      </w:r>
    </w:p>
    <w:p w14:paraId="0CE18901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1934D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содержательному наполнению, детальному функционированию, структуре и рамкам функциональных модулей должны быть разработаны в ходе детального проектирования работ по развитию Системы в соответствии с п. 4.3. настоящего ТЗ. Приведенные выше требования к функционалу могут измениться в ходе проектирования.</w:t>
      </w:r>
    </w:p>
    <w:p w14:paraId="2B8CC3B2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Приоритетность и порядок разработки функциональных модулей Системы определяется в ходе разработки Общего Технического задания. Их дальнейшее проектирование и разработка могут вестись как последовательно, так и параллельно.</w:t>
      </w:r>
    </w:p>
    <w:p w14:paraId="523C4B85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A0E92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Нефункциональные требования к Системе:</w:t>
      </w:r>
    </w:p>
    <w:p w14:paraId="5E7DEE66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должна обеспечивать одновременную работу не менее 1000 пользователей; </w:t>
      </w:r>
    </w:p>
    <w:p w14:paraId="202FA688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Системе должна быть интуитивно понятна неопытному пользователю. Контроль соблюдения данного требования выполняется в ходе согласования с Заказчиком форматов экранных данных в соответствии с п. 4.3. настоящего ТЗ;</w:t>
      </w:r>
    </w:p>
    <w:p w14:paraId="5F148353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Надежность системы должна быть не менее 98% (суммарное допустимое время простоя в работе системы не более 9 часов в течение месяца). Данное требование распространяется на все компоненты системы.</w:t>
      </w:r>
    </w:p>
    <w:p w14:paraId="30FEF1C7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время реакции интерфейса на действие пользователя – не более 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секунд с момента наведения курсора, движения мыши или клика.</w:t>
      </w:r>
    </w:p>
    <w:p w14:paraId="3F8E24FA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предусмотреть мероприятия по защите данных Системы от повреждения (резервное копирование и восстановление) и обеспечению их доступности в период проведения регламентных работ на серверном оборудовании по инициативе Подрядчика, а также при обновлении функционала системы в ходе разработки.</w:t>
      </w:r>
    </w:p>
    <w:p w14:paraId="4B2D61D0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нарушения  работоспособности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по вине Подрядчика при обновлении функционала системы суммарное время простоя в работе системы не должно превышать 9 часов в течение месяца.</w:t>
      </w:r>
    </w:p>
    <w:p w14:paraId="270E3DFC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параметров надежности системы осуществляется на этапах проведения контрольных испытаний нового функционала и опытной эксплуатации системы и должен быть предусмотрен в Программе испытаний.</w:t>
      </w:r>
    </w:p>
    <w:p w14:paraId="686CA2B8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должна обеспечивать безопасность персональных данных пользователей в соответствии с Политикой в области обработки и обеспечения безопасности персональных данных ФРИИ.</w:t>
      </w:r>
    </w:p>
    <w:p w14:paraId="2AAB5333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обеспечить гарантийную поддержку Системы в течение 6 месяцев после подписания Акта о вводе Системы в промышленную эксплуатацию и ввода разрабатываемых модулей системы в эксплуатацию.</w:t>
      </w:r>
    </w:p>
    <w:p w14:paraId="09A383A7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E5304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проектированию и документированию</w:t>
      </w:r>
    </w:p>
    <w:p w14:paraId="17C3A6E2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Системы должна быть построена по принципу обеспечения централизованного управления информационными ресурсами с возможностью передачи административных полномочий по управлению теми или иными подсистемами Системы.</w:t>
      </w:r>
    </w:p>
    <w:p w14:paraId="47E5EB31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проектировании нового функционала Системы должна быть предусмотрена возможность её расширения без потери качества обслуживания и устойчивости, а также возможность интеграции с другими системами, возможность управления базами данных Системы.</w:t>
      </w:r>
    </w:p>
    <w:p w14:paraId="5A7C8E64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нового функционала Системы должно осуществляться в несколько этапов:</w:t>
      </w:r>
    </w:p>
    <w:p w14:paraId="776F7920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Общего Технического задания (далее – ОТЗ) – в рамках данной задачи будут собраны требования Заказчика к новому функционалу Системы, определен состав автоматизируемых процессов, проведено описание данных процессов на верхнем уровне и определен состав новых и дорабатываемых функциональных модулей Системы. В ОТЗ также определяется приоритетность и последовательность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разработки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доработки функциональных модулей Системы. ОТЗ должно быть разработано в соответствии с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34.602-89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34.201-89 и с учетом требований к детальности проектирования, которая согласовывается с Заказчиком в ходе разработки ОТЗ;</w:t>
      </w:r>
    </w:p>
    <w:p w14:paraId="0A86C8EC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частных Технических заданий (далее – ЧТЗ) – в рамках данной задачи будут разработаны отдельные частные технические задания на каждый разрабатываемый и дорабатываемый функциональный модуль. В рамках ЧТЗ будет проведено детальное описание автоматизируемых процессов, а также детальное описание того, как процесс будет автоматизирован с использованием Системы, в том числе описание экранных форм (требования к описанию процессов и их автоматизации, а также описанию экранных форм будут определены Заказчиком на этапе разработки ОТЗ). ЧТЗ должны быть разработаны в соответствии с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34.602-89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34.201-89 и с учетом требований к детальности проектирования, которая согласовывается с Заказчиком в ходе разработки ОТЗ;</w:t>
      </w:r>
    </w:p>
    <w:p w14:paraId="6FD6C8CB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документации по вводу Системы в эксплуатацию – в рамках данной задачи будет разработана программа тестирования нового функционала Системы, а также общая программа комплексного тестирования Системы. Документация должна быть разработана в соответствии с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24.208-80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содержанию документов стадии «Ввод в эксплуатацию».</w:t>
      </w:r>
    </w:p>
    <w:p w14:paraId="1DE20364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эксплуатационной документации – в рамках данной задачи будет обновлен (при необходимости) регламент штатного и аварийного обслуживания и резервного копирования, разработана подробная инструкция пользователя в части нового функционала, руководство администратора системы в части нового функционала.</w:t>
      </w:r>
    </w:p>
    <w:p w14:paraId="02A8DFAF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всей документации должна проводиться с учетом РД 50-34.698-90 Автоматизированные системы. Требования к содержанию документов.</w:t>
      </w:r>
    </w:p>
    <w:p w14:paraId="2399F393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20E51" w14:textId="77777777" w:rsidR="005C6624" w:rsidRDefault="00E66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и этапы выполнения работ</w:t>
      </w:r>
    </w:p>
    <w:p w14:paraId="098C27F3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26in1rg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Разделение работ на этапы, примерная длительность и краткое описание содержания работ и результатов для каждого этапа приведены в таблице ниже. Участник вправе предложить в своей заявке другой состав работ, распределение работ по этапам и продолжительность этапов, не меняя общей продолжительности работ.</w:t>
      </w:r>
    </w:p>
    <w:p w14:paraId="60E545AE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rf4izcqf05p4" w:colFirst="0" w:colLast="0"/>
      <w:bookmarkEnd w:id="12"/>
    </w:p>
    <w:p w14:paraId="56AF0B16" w14:textId="77777777" w:rsidR="005C6624" w:rsidRDefault="00E6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выполнения работ по развитию системы</w:t>
      </w:r>
    </w:p>
    <w:p w14:paraId="144933E5" w14:textId="77777777" w:rsidR="005C6624" w:rsidRDefault="005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1055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75"/>
        <w:gridCol w:w="3480"/>
        <w:gridCol w:w="2835"/>
        <w:gridCol w:w="1605"/>
      </w:tblGrid>
      <w:tr w:rsidR="005C6624" w14:paraId="051EF9FD" w14:textId="77777777">
        <w:tc>
          <w:tcPr>
            <w:tcW w:w="660" w:type="dxa"/>
            <w:vAlign w:val="center"/>
          </w:tcPr>
          <w:p w14:paraId="5758970E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75" w:type="dxa"/>
            <w:vAlign w:val="center"/>
          </w:tcPr>
          <w:p w14:paraId="7CA7DD22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</w:tc>
        <w:tc>
          <w:tcPr>
            <w:tcW w:w="3480" w:type="dxa"/>
            <w:vAlign w:val="center"/>
          </w:tcPr>
          <w:p w14:paraId="4EDB5484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Ориентировочный состав работ</w:t>
            </w:r>
          </w:p>
        </w:tc>
        <w:tc>
          <w:tcPr>
            <w:tcW w:w="2835" w:type="dxa"/>
            <w:vAlign w:val="center"/>
          </w:tcPr>
          <w:p w14:paraId="4F462CD6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Промежуточные и итоговые результаты по этапу</w:t>
            </w:r>
          </w:p>
        </w:tc>
        <w:tc>
          <w:tcPr>
            <w:tcW w:w="1605" w:type="dxa"/>
          </w:tcPr>
          <w:p w14:paraId="5232E243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окончания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</w:tr>
      <w:tr w:rsidR="005C6624" w14:paraId="23BB3217" w14:textId="77777777">
        <w:tc>
          <w:tcPr>
            <w:tcW w:w="660" w:type="dxa"/>
            <w:vAlign w:val="center"/>
          </w:tcPr>
          <w:p w14:paraId="106903A1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27BCEB1E" w14:textId="77777777" w:rsidR="005C6624" w:rsidRDefault="00E667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1</w:t>
            </w:r>
          </w:p>
        </w:tc>
        <w:tc>
          <w:tcPr>
            <w:tcW w:w="3480" w:type="dxa"/>
            <w:vAlign w:val="center"/>
          </w:tcPr>
          <w:p w14:paraId="15949726" w14:textId="77777777" w:rsidR="005C6624" w:rsidRDefault="005C6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773798" w14:textId="77777777" w:rsidR="005C6624" w:rsidRDefault="005C6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9C6AD4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июня 2022 г.</w:t>
            </w:r>
          </w:p>
        </w:tc>
      </w:tr>
      <w:tr w:rsidR="005C6624" w14:paraId="342153A8" w14:textId="77777777">
        <w:trPr>
          <w:trHeight w:val="20"/>
        </w:trPr>
        <w:tc>
          <w:tcPr>
            <w:tcW w:w="660" w:type="dxa"/>
          </w:tcPr>
          <w:p w14:paraId="5F7D7119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75" w:type="dxa"/>
          </w:tcPr>
          <w:p w14:paraId="6A68B6A1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проектирование работ по развитию Системы</w:t>
            </w:r>
          </w:p>
        </w:tc>
        <w:tc>
          <w:tcPr>
            <w:tcW w:w="3480" w:type="dxa"/>
          </w:tcPr>
          <w:p w14:paraId="4E332391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Общего Технического задания на работы по развитию Системы</w:t>
            </w:r>
          </w:p>
        </w:tc>
        <w:tc>
          <w:tcPr>
            <w:tcW w:w="2835" w:type="dxa"/>
          </w:tcPr>
          <w:p w14:paraId="1AE84CCB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Техническое задание на Систему</w:t>
            </w:r>
          </w:p>
        </w:tc>
        <w:tc>
          <w:tcPr>
            <w:tcW w:w="1605" w:type="dxa"/>
          </w:tcPr>
          <w:p w14:paraId="5CD6B66D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мая 2022 г.</w:t>
            </w:r>
          </w:p>
        </w:tc>
      </w:tr>
      <w:tr w:rsidR="005C6624" w14:paraId="39C25560" w14:textId="77777777">
        <w:trPr>
          <w:trHeight w:val="20"/>
        </w:trPr>
        <w:tc>
          <w:tcPr>
            <w:tcW w:w="660" w:type="dxa"/>
          </w:tcPr>
          <w:p w14:paraId="7D93289F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75" w:type="dxa"/>
          </w:tcPr>
          <w:p w14:paraId="118A5EBD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разработка функционального модуля «Онлайн-консультации с внутренними экспертами на этапе конкурсного отбора»;</w:t>
            </w:r>
          </w:p>
        </w:tc>
        <w:tc>
          <w:tcPr>
            <w:tcW w:w="3480" w:type="dxa"/>
          </w:tcPr>
          <w:p w14:paraId="04613F9F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на функциональный модуль;</w:t>
            </w:r>
          </w:p>
          <w:p w14:paraId="21D26AC4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Программная реализация функционального модуля;</w:t>
            </w:r>
          </w:p>
          <w:p w14:paraId="205696EE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тестирования функционального модуля;</w:t>
            </w:r>
          </w:p>
          <w:p w14:paraId="34E8E501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функционального модуля.</w:t>
            </w:r>
          </w:p>
        </w:tc>
        <w:tc>
          <w:tcPr>
            <w:tcW w:w="2835" w:type="dxa"/>
          </w:tcPr>
          <w:p w14:paraId="65A62835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ЧТЗ на разработку функционального модуля</w:t>
            </w:r>
          </w:p>
          <w:p w14:paraId="32617915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 в части функционального модуля</w:t>
            </w:r>
          </w:p>
          <w:p w14:paraId="606EEFD2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тестирования функционального модуля</w:t>
            </w:r>
          </w:p>
          <w:p w14:paraId="1AF33949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тестирования функционального модуля.</w:t>
            </w:r>
          </w:p>
        </w:tc>
        <w:tc>
          <w:tcPr>
            <w:tcW w:w="1605" w:type="dxa"/>
          </w:tcPr>
          <w:p w14:paraId="7FE971DE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мая 2022 г.</w:t>
            </w:r>
          </w:p>
        </w:tc>
      </w:tr>
      <w:tr w:rsidR="005C6624" w14:paraId="3411B133" w14:textId="77777777">
        <w:trPr>
          <w:trHeight w:val="20"/>
        </w:trPr>
        <w:tc>
          <w:tcPr>
            <w:tcW w:w="660" w:type="dxa"/>
          </w:tcPr>
          <w:p w14:paraId="6F5203F0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75" w:type="dxa"/>
          </w:tcPr>
          <w:p w14:paraId="386DF3A4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доработка функционального модуля «Ведение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трекинговой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(личный 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)»;</w:t>
            </w:r>
          </w:p>
        </w:tc>
        <w:tc>
          <w:tcPr>
            <w:tcW w:w="3480" w:type="dxa"/>
          </w:tcPr>
          <w:p w14:paraId="6D28B251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на функциональный модуль;</w:t>
            </w:r>
          </w:p>
          <w:p w14:paraId="4D4DC22A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Программная реализация функционального модуля;</w:t>
            </w:r>
          </w:p>
          <w:p w14:paraId="3B1E9F19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тестирования функционального модуля;</w:t>
            </w:r>
          </w:p>
          <w:p w14:paraId="20CA53C2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функционального модуля.</w:t>
            </w:r>
          </w:p>
        </w:tc>
        <w:tc>
          <w:tcPr>
            <w:tcW w:w="2835" w:type="dxa"/>
          </w:tcPr>
          <w:p w14:paraId="0CFBEC82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ЧТЗ на разработку функционального модуля</w:t>
            </w:r>
          </w:p>
          <w:p w14:paraId="37ACDF17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 в части функционального модуля</w:t>
            </w:r>
          </w:p>
          <w:p w14:paraId="7DF7411B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тестирования функционального модуля</w:t>
            </w:r>
          </w:p>
          <w:p w14:paraId="11899B27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тестирования функционального модуля.</w:t>
            </w:r>
          </w:p>
        </w:tc>
        <w:tc>
          <w:tcPr>
            <w:tcW w:w="1605" w:type="dxa"/>
          </w:tcPr>
          <w:p w14:paraId="6711E1D6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мая 2022 г.</w:t>
            </w:r>
          </w:p>
        </w:tc>
      </w:tr>
      <w:tr w:rsidR="005C6624" w14:paraId="51303FF9" w14:textId="77777777">
        <w:trPr>
          <w:trHeight w:val="20"/>
        </w:trPr>
        <w:tc>
          <w:tcPr>
            <w:tcW w:w="660" w:type="dxa"/>
          </w:tcPr>
          <w:p w14:paraId="25C7BEEE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75" w:type="dxa"/>
          </w:tcPr>
          <w:p w14:paraId="7AF47C49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разработка функционального модуля сводного представления данных о проектах;</w:t>
            </w:r>
          </w:p>
        </w:tc>
        <w:tc>
          <w:tcPr>
            <w:tcW w:w="3480" w:type="dxa"/>
          </w:tcPr>
          <w:p w14:paraId="1050F5D5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на функциональный модуль;</w:t>
            </w:r>
          </w:p>
          <w:p w14:paraId="0CF3A2DB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Программная реализация функционального модуля;</w:t>
            </w:r>
          </w:p>
          <w:p w14:paraId="79BB610E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тестирования функционального модуля;</w:t>
            </w:r>
          </w:p>
          <w:p w14:paraId="24874A74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функционального модуля.</w:t>
            </w:r>
          </w:p>
        </w:tc>
        <w:tc>
          <w:tcPr>
            <w:tcW w:w="2835" w:type="dxa"/>
          </w:tcPr>
          <w:p w14:paraId="753FFB0F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ЧТЗ на разработку функционального модуля</w:t>
            </w:r>
          </w:p>
          <w:p w14:paraId="328F741F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 в части функционального модуля</w:t>
            </w:r>
          </w:p>
          <w:p w14:paraId="4466A4E6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тестирования функционального модуля</w:t>
            </w:r>
          </w:p>
          <w:p w14:paraId="30D0EB04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тестирования функционального модуля.</w:t>
            </w:r>
          </w:p>
        </w:tc>
        <w:tc>
          <w:tcPr>
            <w:tcW w:w="1605" w:type="dxa"/>
          </w:tcPr>
          <w:p w14:paraId="59D4BBAA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 2022 г.</w:t>
            </w:r>
          </w:p>
        </w:tc>
      </w:tr>
      <w:tr w:rsidR="005C6624" w14:paraId="014C93C9" w14:textId="77777777">
        <w:trPr>
          <w:trHeight w:val="480"/>
        </w:trPr>
        <w:tc>
          <w:tcPr>
            <w:tcW w:w="660" w:type="dxa"/>
          </w:tcPr>
          <w:p w14:paraId="43131DC8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75" w:type="dxa"/>
          </w:tcPr>
          <w:p w14:paraId="4F6A51D4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2</w:t>
            </w:r>
          </w:p>
        </w:tc>
        <w:tc>
          <w:tcPr>
            <w:tcW w:w="3480" w:type="dxa"/>
          </w:tcPr>
          <w:p w14:paraId="3CD2197E" w14:textId="77777777" w:rsidR="005C6624" w:rsidRDefault="005C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28CAB1" w14:textId="77777777" w:rsidR="005C6624" w:rsidRDefault="005C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F4D2ED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 сентября 2022 г.</w:t>
            </w:r>
          </w:p>
        </w:tc>
      </w:tr>
      <w:tr w:rsidR="005C6624" w14:paraId="3A990EDD" w14:textId="77777777">
        <w:trPr>
          <w:trHeight w:val="20"/>
        </w:trPr>
        <w:tc>
          <w:tcPr>
            <w:tcW w:w="660" w:type="dxa"/>
          </w:tcPr>
          <w:p w14:paraId="71CE36A5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75" w:type="dxa"/>
          </w:tcPr>
          <w:p w14:paraId="0F1353BA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разработка функционального модуля «Личный кабинет команды»;</w:t>
            </w:r>
          </w:p>
        </w:tc>
        <w:tc>
          <w:tcPr>
            <w:tcW w:w="3480" w:type="dxa"/>
          </w:tcPr>
          <w:p w14:paraId="737FC848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на функциональный модуль;</w:t>
            </w:r>
          </w:p>
          <w:p w14:paraId="08335777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Программная реализация функционального модуля;</w:t>
            </w:r>
          </w:p>
          <w:p w14:paraId="34AF1386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тестирования функционального модуля;</w:t>
            </w:r>
          </w:p>
          <w:p w14:paraId="3B8CC45C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функционального модуля.</w:t>
            </w:r>
          </w:p>
        </w:tc>
        <w:tc>
          <w:tcPr>
            <w:tcW w:w="2835" w:type="dxa"/>
          </w:tcPr>
          <w:p w14:paraId="2255DE9B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ЧТЗ на разработку функционального модуля</w:t>
            </w:r>
          </w:p>
          <w:p w14:paraId="5349AA56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 в части функционального модуля</w:t>
            </w:r>
          </w:p>
          <w:p w14:paraId="4C1890C4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тестирования функционального модуля</w:t>
            </w:r>
          </w:p>
          <w:p w14:paraId="65767BC7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0" w:right="-1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тестирования функционального модуля.</w:t>
            </w:r>
          </w:p>
        </w:tc>
        <w:tc>
          <w:tcPr>
            <w:tcW w:w="1605" w:type="dxa"/>
          </w:tcPr>
          <w:p w14:paraId="0D777390" w14:textId="77777777" w:rsidR="005C6624" w:rsidRDefault="00E667CA">
            <w:pP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августа 2022 г.</w:t>
            </w:r>
          </w:p>
        </w:tc>
      </w:tr>
      <w:tr w:rsidR="005C6624" w14:paraId="03DA28E7" w14:textId="77777777">
        <w:trPr>
          <w:trHeight w:val="20"/>
        </w:trPr>
        <w:tc>
          <w:tcPr>
            <w:tcW w:w="660" w:type="dxa"/>
          </w:tcPr>
          <w:p w14:paraId="1CDC0CEE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75" w:type="dxa"/>
          </w:tcPr>
          <w:p w14:paraId="40E8B55E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разработка функционального модуля «Онлайн-календарь»;</w:t>
            </w:r>
          </w:p>
        </w:tc>
        <w:tc>
          <w:tcPr>
            <w:tcW w:w="3480" w:type="dxa"/>
          </w:tcPr>
          <w:p w14:paraId="3A82A5C0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на функциональный модуль;</w:t>
            </w:r>
          </w:p>
          <w:p w14:paraId="411D7EFB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Программная реализация функционального модуля;</w:t>
            </w:r>
          </w:p>
          <w:p w14:paraId="239D40EC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тестирования функционального модуля;</w:t>
            </w:r>
          </w:p>
          <w:p w14:paraId="62D05A20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функционального модуля.</w:t>
            </w:r>
          </w:p>
        </w:tc>
        <w:tc>
          <w:tcPr>
            <w:tcW w:w="2835" w:type="dxa"/>
          </w:tcPr>
          <w:p w14:paraId="6E1E66E6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ЧТЗ на разработку функционального модуля</w:t>
            </w:r>
          </w:p>
          <w:p w14:paraId="1F5E6743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 в части функционального модуля</w:t>
            </w:r>
          </w:p>
          <w:p w14:paraId="03AC49CA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тестирования функционального модуля</w:t>
            </w:r>
          </w:p>
          <w:p w14:paraId="039772B3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тестирования функционального модуля.</w:t>
            </w:r>
          </w:p>
        </w:tc>
        <w:tc>
          <w:tcPr>
            <w:tcW w:w="1605" w:type="dxa"/>
          </w:tcPr>
          <w:p w14:paraId="6417E5DD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сентября 2022 г.</w:t>
            </w:r>
          </w:p>
        </w:tc>
      </w:tr>
      <w:tr w:rsidR="005C6624" w14:paraId="283335CD" w14:textId="77777777">
        <w:trPr>
          <w:trHeight w:val="20"/>
        </w:trPr>
        <w:tc>
          <w:tcPr>
            <w:tcW w:w="660" w:type="dxa"/>
          </w:tcPr>
          <w:p w14:paraId="635FE2AF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75" w:type="dxa"/>
          </w:tcPr>
          <w:p w14:paraId="70883953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3</w:t>
            </w:r>
          </w:p>
        </w:tc>
        <w:tc>
          <w:tcPr>
            <w:tcW w:w="3480" w:type="dxa"/>
          </w:tcPr>
          <w:p w14:paraId="350C189E" w14:textId="77777777" w:rsidR="005C6624" w:rsidRDefault="005C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193BCB" w14:textId="77777777" w:rsidR="005C6624" w:rsidRDefault="005C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179EC8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06 декабря 2022 г.</w:t>
            </w:r>
          </w:p>
        </w:tc>
      </w:tr>
      <w:tr w:rsidR="005C6624" w14:paraId="06032394" w14:textId="77777777">
        <w:trPr>
          <w:trHeight w:val="20"/>
        </w:trPr>
        <w:tc>
          <w:tcPr>
            <w:tcW w:w="660" w:type="dxa"/>
          </w:tcPr>
          <w:p w14:paraId="4FA3B677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75" w:type="dxa"/>
          </w:tcPr>
          <w:p w14:paraId="569BC786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тестирование Системы</w:t>
            </w:r>
          </w:p>
        </w:tc>
        <w:tc>
          <w:tcPr>
            <w:tcW w:w="3480" w:type="dxa"/>
          </w:tcPr>
          <w:p w14:paraId="314246C8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комплексного тестирования Системы</w:t>
            </w:r>
          </w:p>
          <w:p w14:paraId="56A23E19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комплексного тестирования Системы</w:t>
            </w:r>
          </w:p>
        </w:tc>
        <w:tc>
          <w:tcPr>
            <w:tcW w:w="2835" w:type="dxa"/>
          </w:tcPr>
          <w:p w14:paraId="29351DF3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тестирования Системы</w:t>
            </w:r>
          </w:p>
          <w:p w14:paraId="75CAB716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комплексного тестирования Системы</w:t>
            </w:r>
          </w:p>
        </w:tc>
        <w:tc>
          <w:tcPr>
            <w:tcW w:w="1605" w:type="dxa"/>
          </w:tcPr>
          <w:p w14:paraId="7CDEAF97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ноября 2022 г.</w:t>
            </w:r>
          </w:p>
        </w:tc>
      </w:tr>
      <w:tr w:rsidR="005C6624" w14:paraId="47600C3E" w14:textId="77777777">
        <w:trPr>
          <w:trHeight w:val="20"/>
        </w:trPr>
        <w:tc>
          <w:tcPr>
            <w:tcW w:w="660" w:type="dxa"/>
          </w:tcPr>
          <w:p w14:paraId="417891A6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75" w:type="dxa"/>
          </w:tcPr>
          <w:p w14:paraId="49785F93" w14:textId="77777777" w:rsidR="005C6624" w:rsidRDefault="00E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  <w:tab w:val="left" w:pos="-391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</w:t>
            </w:r>
          </w:p>
        </w:tc>
        <w:tc>
          <w:tcPr>
            <w:tcW w:w="3480" w:type="dxa"/>
          </w:tcPr>
          <w:p w14:paraId="29F7752D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эксплуатационной документации</w:t>
            </w:r>
          </w:p>
          <w:p w14:paraId="155712F8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опытной эксплуатации</w:t>
            </w:r>
          </w:p>
          <w:p w14:paraId="487F82D8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устранение замечаний</w:t>
            </w:r>
          </w:p>
          <w:p w14:paraId="5ECB6EA2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ОТЗ, ЧТЗ;</w:t>
            </w:r>
          </w:p>
          <w:p w14:paraId="3D6038B5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Разработка программы приемочных испытаний;</w:t>
            </w:r>
          </w:p>
          <w:p w14:paraId="2F6C5B43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приемочных испытаний;</w:t>
            </w:r>
          </w:p>
          <w:p w14:paraId="6AF5D535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5" w:right="-107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в промышленную эксплуатацию.</w:t>
            </w:r>
          </w:p>
        </w:tc>
        <w:tc>
          <w:tcPr>
            <w:tcW w:w="2835" w:type="dxa"/>
          </w:tcPr>
          <w:p w14:paraId="7401311C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Эксплуатационная документация</w:t>
            </w:r>
          </w:p>
          <w:p w14:paraId="6CC5FDE0" w14:textId="77777777" w:rsidR="005C6624" w:rsidRDefault="00E667CA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проведения опытной эксплуатации Системы, включая 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устранения выявленных замечаний;</w:t>
            </w:r>
          </w:p>
          <w:p w14:paraId="02A95A36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Скорректированные ОТЗ и ЧТЗ;</w:t>
            </w:r>
          </w:p>
          <w:p w14:paraId="35F68962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приемочных испытаний;</w:t>
            </w:r>
          </w:p>
          <w:p w14:paraId="4E013E2F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проведения приемочных испытаний;</w:t>
            </w:r>
          </w:p>
          <w:p w14:paraId="20BB69CB" w14:textId="77777777" w:rsidR="005C6624" w:rsidRDefault="00E66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вводе Системы в промышленную эксплуатацию</w:t>
            </w:r>
          </w:p>
        </w:tc>
        <w:tc>
          <w:tcPr>
            <w:tcW w:w="1605" w:type="dxa"/>
          </w:tcPr>
          <w:p w14:paraId="50D6469E" w14:textId="77777777" w:rsidR="005C6624" w:rsidRDefault="00E66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декабря 2022 г.</w:t>
            </w:r>
          </w:p>
        </w:tc>
      </w:tr>
    </w:tbl>
    <w:p w14:paraId="4AC26F21" w14:textId="77777777" w:rsidR="005C6624" w:rsidRDefault="005C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E1F34" w14:textId="77777777" w:rsidR="005C6624" w:rsidRDefault="00E66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участнику</w:t>
      </w:r>
    </w:p>
    <w:p w14:paraId="246FDC0B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(обязательные) требования</w:t>
      </w:r>
    </w:p>
    <w:p w14:paraId="725956C7" w14:textId="77777777" w:rsidR="005C6624" w:rsidRDefault="00E6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запросу предложений на выполнение работ по разработке (развитию) Системы, в качестве участников допускаются компании, обладающие следующими квалификацией, опытом и компетенциями:</w:t>
      </w:r>
    </w:p>
    <w:p w14:paraId="686306C1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квалифицированного персонала для проведения разработки, в том числе: </w:t>
      </w:r>
    </w:p>
    <w:p w14:paraId="3A06FAB2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back-end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 менее 2 специалистов, с опытом работы в сфере разработки программного обеспечения не менее 7 лет;</w:t>
      </w:r>
    </w:p>
    <w:p w14:paraId="38CC5DAD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back-end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 менее 2 специалистов, с опытом работы в сфере разработки программного обеспечения не менее 5 лет;</w:t>
      </w:r>
    </w:p>
    <w:p w14:paraId="1332759D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front-end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 менее 2 специалистов, с опытом работы в сфере разработки программного обеспечения не менее 5 лет;</w:t>
      </w:r>
    </w:p>
    <w:p w14:paraId="11D6D19E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 по тестированию – не менее 2 специалистов, с опытом работы в сфере тестирования программного обеспечения от 3 лет.</w:t>
      </w:r>
    </w:p>
    <w:p w14:paraId="79345C1B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UX специалист – не менее 1 специалиста, с опытом работы в сфере проектирования интерфейсов программного обеспечения от 3 лет;</w:t>
      </w:r>
    </w:p>
    <w:p w14:paraId="68BE8379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проектов – не менее 1 специалиста, с опытом работы в области управления проектами разработки информационных систем от 5 лет;</w:t>
      </w:r>
    </w:p>
    <w:p w14:paraId="6FC6A8F9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Бизнес-аналитик – не менее 1 специалиста, с опытом работы в области анализа и проектирования процессов автоматизации не менее 3 лет.</w:t>
      </w:r>
    </w:p>
    <w:p w14:paraId="334D4780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сотрудников подтверждается выписками с трудовых книжек, заверенными в установленном порядке копиями должностных инструкций и положениями об отделах. Также участник должен предоставить подписанные указанными сотрудниками Согласия на обработку персональных данных по форме, приведенной в составе конкурсной документации.</w:t>
      </w:r>
    </w:p>
    <w:p w14:paraId="36BCDAD5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следующими навыками персонала участника: </w:t>
      </w:r>
    </w:p>
    <w:p w14:paraId="0623F559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разработчикам Back-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разработка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RubyOnRails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платформах по архитектуре MVC, разработка CRM-систем, опыт работы с базами 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PostgreSQL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MySQL, написание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автотестов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разработка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AngularJS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881440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разработчикам Front-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опыт работы с User Experience (UX) и разработки User Interface (UI), разработка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AngularJS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7DA893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специалистам по тестированию: опыт написания тестовой документации, опыт ручного тестирования, опыт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автотестов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B8FAA1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UX специалисту: опыт сбора требований с пользователей, опыт создания портретов пользователей, опыт создания интерактивных прототипов сайтов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Axure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аналогичных программах.</w:t>
      </w:r>
    </w:p>
    <w:p w14:paraId="3973A344" w14:textId="77777777" w:rsidR="005C6624" w:rsidRDefault="00E66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бизнес-аналитику: опыт описания бизнес-процессов.</w:t>
      </w:r>
    </w:p>
    <w:p w14:paraId="244B4B0F" w14:textId="77777777" w:rsidR="005C6624" w:rsidRDefault="00E6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необходимых ресурсов подтверждается справками об образовании и резюме, подтверждающими компетенции, навыки и опыт работы соответствующих специалистов участника;</w:t>
      </w:r>
    </w:p>
    <w:p w14:paraId="778B52BE" w14:textId="77777777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Подрядчик должен обладать опытом работы по разработке информационных систем не менее 5 лет;</w:t>
      </w:r>
    </w:p>
    <w:p w14:paraId="36F22A20" w14:textId="7265FECF" w:rsidR="005C6624" w:rsidRDefault="00E66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Подрядчик должен обладать опытом выполнения работ по созданию и внедрению информационных систем в области управления образованием или проектами акселерации не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менее </w:t>
      </w:r>
      <w:r w:rsidR="00210BB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лет,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профилю лота по виду, сумме, объёму работ. Опыт необходимо подтвердить справкой о выполнении аналогичных договоров, сумма по каждому из которых должна быть не менее 50% от </w:t>
      </w:r>
      <w:r w:rsidR="00E16078">
        <w:rPr>
          <w:rFonts w:ascii="Times New Roman" w:eastAsia="Times New Roman" w:hAnsi="Times New Roman" w:cs="Times New Roman"/>
          <w:sz w:val="24"/>
          <w:szCs w:val="24"/>
        </w:rPr>
        <w:t>начальной цены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CE960A" w14:textId="77777777" w:rsidR="005C6624" w:rsidRDefault="00E667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предложению участника</w:t>
      </w:r>
    </w:p>
    <w:p w14:paraId="7D5EE7CE" w14:textId="77777777" w:rsidR="005C6624" w:rsidRDefault="00E6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конкурентной закупочной процедуры должен представить техническое описание предполагаемого решения, выполненное с учетом требований настоящего документа. </w:t>
      </w:r>
    </w:p>
    <w:p w14:paraId="3CEFC970" w14:textId="77777777" w:rsidR="005C6624" w:rsidRDefault="00E6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конкурентной закупочной процедуры должен представить календарный план работ с учетом обязательных этапов, указанных в п. в 5 настоящего ТЗ. </w:t>
      </w:r>
    </w:p>
    <w:p w14:paraId="560FB46A" w14:textId="77777777" w:rsidR="005C6624" w:rsidRDefault="00E6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конкурентной закупочной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процедуры  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ценовое предложение в формате сметы. </w:t>
      </w:r>
    </w:p>
    <w:p w14:paraId="33892179" w14:textId="77777777" w:rsidR="005C6624" w:rsidRDefault="00E6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конкурентной закупочной процедуры должен предоставить подтверждение соответствия требованиям к участнику, указанным в п.6.1.</w:t>
      </w:r>
    </w:p>
    <w:p w14:paraId="2ED5E611" w14:textId="77777777" w:rsidR="005C6624" w:rsidRDefault="005C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7DC1C" w14:textId="77777777" w:rsidR="005C6624" w:rsidRDefault="005C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4156" w14:textId="77777777" w:rsidR="005C6624" w:rsidRDefault="005C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6624">
      <w:footerReference w:type="default" r:id="rId11"/>
      <w:pgSz w:w="12240" w:h="15840"/>
      <w:pgMar w:top="425" w:right="339" w:bottom="396" w:left="425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DC29" w14:textId="77777777" w:rsidR="00744ED6" w:rsidRDefault="00744ED6">
      <w:pPr>
        <w:spacing w:after="0" w:line="240" w:lineRule="auto"/>
      </w:pPr>
      <w:r>
        <w:separator/>
      </w:r>
    </w:p>
  </w:endnote>
  <w:endnote w:type="continuationSeparator" w:id="0">
    <w:p w14:paraId="243F572E" w14:textId="77777777" w:rsidR="00744ED6" w:rsidRDefault="007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1A4A" w14:textId="77777777" w:rsidR="005C6624" w:rsidRDefault="005C66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</w:rPr>
    </w:pPr>
  </w:p>
  <w:p w14:paraId="4B184A12" w14:textId="77777777" w:rsidR="005C6624" w:rsidRDefault="00E667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10BBA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DDE6F6C" w14:textId="77777777" w:rsidR="005C6624" w:rsidRDefault="005C66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2889" w14:textId="77777777" w:rsidR="00744ED6" w:rsidRDefault="00744ED6">
      <w:pPr>
        <w:spacing w:after="0" w:line="240" w:lineRule="auto"/>
      </w:pPr>
      <w:r>
        <w:separator/>
      </w:r>
    </w:p>
  </w:footnote>
  <w:footnote w:type="continuationSeparator" w:id="0">
    <w:p w14:paraId="59C30A0A" w14:textId="77777777" w:rsidR="00744ED6" w:rsidRDefault="0074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8DE"/>
    <w:multiLevelType w:val="multilevel"/>
    <w:tmpl w:val="618A687A"/>
    <w:lvl w:ilvl="0">
      <w:start w:val="1"/>
      <w:numFmt w:val="bullet"/>
      <w:pStyle w:val="1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2362A"/>
    <w:multiLevelType w:val="multilevel"/>
    <w:tmpl w:val="46A6AE14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DF6A71"/>
    <w:multiLevelType w:val="multilevel"/>
    <w:tmpl w:val="A042993C"/>
    <w:lvl w:ilvl="0">
      <w:start w:val="1"/>
      <w:numFmt w:val="bullet"/>
      <w:pStyle w:val="1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AF720B"/>
    <w:multiLevelType w:val="multilevel"/>
    <w:tmpl w:val="C14E7FD8"/>
    <w:lvl w:ilvl="0">
      <w:start w:val="1"/>
      <w:numFmt w:val="bullet"/>
      <w:lvlText w:val="−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477B41"/>
    <w:multiLevelType w:val="multilevel"/>
    <w:tmpl w:val="6E842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999121721">
    <w:abstractNumId w:val="2"/>
  </w:num>
  <w:num w:numId="2" w16cid:durableId="1854106915">
    <w:abstractNumId w:val="3"/>
  </w:num>
  <w:num w:numId="3" w16cid:durableId="721445471">
    <w:abstractNumId w:val="4"/>
  </w:num>
  <w:num w:numId="4" w16cid:durableId="199636460">
    <w:abstractNumId w:val="1"/>
  </w:num>
  <w:num w:numId="5" w16cid:durableId="124086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24"/>
    <w:rsid w:val="00210BBA"/>
    <w:rsid w:val="00234DFF"/>
    <w:rsid w:val="005C6624"/>
    <w:rsid w:val="006730F6"/>
    <w:rsid w:val="00744ED6"/>
    <w:rsid w:val="00C60047"/>
    <w:rsid w:val="00E16078"/>
    <w:rsid w:val="00E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A0E"/>
  <w15:docId w15:val="{3E526522-7E06-4109-B327-A32149A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11"/>
    <w:next w:val="11"/>
    <w:link w:val="12"/>
    <w:uiPriority w:val="9"/>
    <w:qFormat/>
    <w:rsid w:val="00B637A1"/>
    <w:pPr>
      <w:keepNext/>
      <w:pageBreakBefore/>
      <w:numPr>
        <w:numId w:val="1"/>
      </w:numPr>
      <w:spacing w:before="240" w:after="60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0">
    <w:name w:val="heading 2"/>
    <w:basedOn w:val="11"/>
    <w:next w:val="11"/>
    <w:link w:val="21"/>
    <w:uiPriority w:val="9"/>
    <w:semiHidden/>
    <w:unhideWhenUsed/>
    <w:qFormat/>
    <w:rsid w:val="005A417A"/>
    <w:pPr>
      <w:widowControl w:val="0"/>
      <w:numPr>
        <w:ilvl w:val="1"/>
        <w:numId w:val="1"/>
      </w:numPr>
      <w:tabs>
        <w:tab w:val="num" w:pos="360"/>
        <w:tab w:val="left" w:pos="1701"/>
      </w:tabs>
      <w:spacing w:before="120" w:after="120" w:line="240" w:lineRule="auto"/>
      <w:ind w:left="0" w:firstLine="851"/>
      <w:outlineLvl w:val="1"/>
    </w:pPr>
    <w:rPr>
      <w:b/>
      <w:bCs/>
      <w:sz w:val="26"/>
      <w:szCs w:val="28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semiHidden/>
    <w:unhideWhenUsed/>
    <w:qFormat/>
    <w:rsid w:val="005A417A"/>
    <w:pPr>
      <w:numPr>
        <w:ilvl w:val="4"/>
        <w:numId w:val="1"/>
      </w:numPr>
      <w:tabs>
        <w:tab w:val="num" w:pos="360"/>
      </w:tabs>
      <w:spacing w:before="240" w:after="60"/>
      <w:ind w:left="0"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7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A417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417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A417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Заголовок 1 Знак"/>
    <w:basedOn w:val="a0"/>
    <w:link w:val="10"/>
    <w:rsid w:val="00B637A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rsid w:val="005A417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417A"/>
    <w:rPr>
      <w:rFonts w:ascii="Arial" w:eastAsia="Times New Roman" w:hAnsi="Arial" w:cs="Arial"/>
      <w:lang w:eastAsia="ru-RU"/>
    </w:rPr>
  </w:style>
  <w:style w:type="paragraph" w:customStyle="1" w:styleId="11">
    <w:name w:val="Обычный1"/>
    <w:basedOn w:val="a"/>
    <w:link w:val="CharChar"/>
    <w:rsid w:val="005A417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Обычный Char Char"/>
    <w:link w:val="11"/>
    <w:rsid w:val="005A4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rsid w:val="005A41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A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17A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A453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A4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637A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37A1"/>
    <w:rPr>
      <w:color w:val="0563C1" w:themeColor="hyperlink"/>
      <w:u w:val="single"/>
    </w:rPr>
  </w:style>
  <w:style w:type="paragraph" w:customStyle="1" w:styleId="1">
    <w:name w:val="Заголовок 1 ДИТ"/>
    <w:basedOn w:val="a"/>
    <w:link w:val="13"/>
    <w:qFormat/>
    <w:rsid w:val="00280B4E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">
    <w:name w:val="Заголовок 2 ДИТ"/>
    <w:basedOn w:val="a"/>
    <w:link w:val="22"/>
    <w:qFormat/>
    <w:rsid w:val="00280B4E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">
    <w:name w:val="Заголовок 3 ДИТ"/>
    <w:basedOn w:val="2"/>
    <w:link w:val="31"/>
    <w:qFormat/>
    <w:rsid w:val="00280B4E"/>
    <w:pPr>
      <w:numPr>
        <w:ilvl w:val="2"/>
      </w:numPr>
    </w:pPr>
    <w:rPr>
      <w:b w:val="0"/>
    </w:rPr>
  </w:style>
  <w:style w:type="character" w:customStyle="1" w:styleId="31">
    <w:name w:val="Заголовок 3 ДИТ Знак"/>
    <w:link w:val="3"/>
    <w:rsid w:val="00280B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Стиль_Формат"/>
    <w:basedOn w:val="a"/>
    <w:rsid w:val="00280B4E"/>
    <w:pPr>
      <w:spacing w:before="120" w:after="200" w:line="240" w:lineRule="auto"/>
      <w:ind w:left="720" w:firstLine="709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Абзац списка Знак"/>
    <w:link w:val="ab"/>
    <w:uiPriority w:val="34"/>
    <w:locked/>
    <w:rsid w:val="002853B3"/>
  </w:style>
  <w:style w:type="paragraph" w:customStyle="1" w:styleId="af">
    <w:name w:val="Комментарии"/>
    <w:basedOn w:val="11"/>
    <w:link w:val="CharChar0"/>
    <w:rsid w:val="00B91111"/>
    <w:rPr>
      <w:color w:val="FF9900"/>
    </w:rPr>
  </w:style>
  <w:style w:type="character" w:customStyle="1" w:styleId="CharChar0">
    <w:name w:val="Комментарии Char Char"/>
    <w:link w:val="af"/>
    <w:rsid w:val="00B91111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character" w:customStyle="1" w:styleId="13">
    <w:name w:val="Заголовок 1 ДИТ Знак"/>
    <w:link w:val="1"/>
    <w:rsid w:val="00CA7C4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2">
    <w:name w:val="Заголовок 2 ДИТ Знак"/>
    <w:link w:val="2"/>
    <w:rsid w:val="00CA7C4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BE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0FAC"/>
  </w:style>
  <w:style w:type="paragraph" w:styleId="af2">
    <w:name w:val="footer"/>
    <w:basedOn w:val="a"/>
    <w:link w:val="af3"/>
    <w:uiPriority w:val="99"/>
    <w:unhideWhenUsed/>
    <w:rsid w:val="00BE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0FAC"/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Normal (Web)"/>
    <w:basedOn w:val="a"/>
    <w:uiPriority w:val="99"/>
    <w:semiHidden/>
    <w:unhideWhenUsed/>
    <w:qFormat/>
    <w:rsid w:val="00C9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id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idf.ru/upload/documents/politika_zashchity_pdn_v_fr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ii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F+/IUI/mkMbMSOxvZpZJdByAg==">AMUW2mVLpzJ58CSO7UPVjgoDtFHcMr+usphCX6PE0YmyUW1hons8sEe+rIOd7+bu51NUnm9+2IPicKpvCu6DxM6qdEQo3m9ePtYCoceiHzKL6PvyXwpLzDZyoEG/P6hTzNr3tJz0EY6bfP+TSeoDtIQjtd1VO0OWlmKNiHW1Q0pT0r/29VO/0ROFAQeLG+eex9Dbs6yP1ruyGRxOjxR0sAHwEPSd2xqev26CDE2u9tuRwCySyW32d55nH7NAWq5bCD8CjxoLTu2kn3Z1+Yf4KWv/fRzG8qoV8+51ARl1uZVnKyoF75Si3AWQdvat+N6S2C7HPI32jxrEGvtlLteXPd6hY1sBozMQ1gyo1bv6gJSVqpNWJwnqJX/57MCasR9qX+Ip+NikiG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Попова Ирина</cp:lastModifiedBy>
  <cp:revision>5</cp:revision>
  <dcterms:created xsi:type="dcterms:W3CDTF">2021-10-06T12:57:00Z</dcterms:created>
  <dcterms:modified xsi:type="dcterms:W3CDTF">2022-04-14T12:56:00Z</dcterms:modified>
</cp:coreProperties>
</file>