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EC46" w14:textId="77777777" w:rsidR="00F25FDD" w:rsidRDefault="00F25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</w:rPr>
      </w:pPr>
    </w:p>
    <w:p w14:paraId="424837BC" w14:textId="2DE9D68A" w:rsidR="006A4A3D" w:rsidRPr="006A4A3D" w:rsidRDefault="006A4A3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</w:rPr>
      </w:pPr>
      <w:r w:rsidRPr="006A4A3D">
        <w:rPr>
          <w:rFonts w:ascii="Times New Roman" w:eastAsia="Times New Roman" w:hAnsi="Times New Roman" w:cs="Times New Roman"/>
          <w:b/>
        </w:rPr>
        <w:tab/>
      </w:r>
      <w:r w:rsidRPr="006A4A3D">
        <w:rPr>
          <w:rFonts w:ascii="Times New Roman" w:eastAsia="Times New Roman" w:hAnsi="Times New Roman" w:cs="Times New Roman"/>
          <w:b/>
          <w:color w:val="365F91" w:themeColor="accent1" w:themeShade="BF"/>
        </w:rPr>
        <w:t>Часть VI ТЕХНИЧЕСКАЯ ЧАСТЬ ЗАКУПОЧНОЙ ДОКУМЕНТАЦИИ.</w:t>
      </w:r>
    </w:p>
    <w:p w14:paraId="42AD59CD" w14:textId="28EA5EEB" w:rsidR="00731A96" w:rsidRDefault="0023104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Техническое задание</w:t>
      </w:r>
    </w:p>
    <w:p w14:paraId="0F5AD6E8" w14:textId="77777777" w:rsidR="00731A96" w:rsidRDefault="0023104B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оказание услуг по привлечению регистраций уникальных пользователей для участия в конкурсных отборах на акселерацию проектов в рамках проведения в 2023 году рекламных кампаний в социальных сетях и интернет-каналах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 </w:t>
      </w:r>
    </w:p>
    <w:p w14:paraId="2AF3360F" w14:textId="77777777" w:rsidR="00731A96" w:rsidRDefault="0023104B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(Идентификатор соглашения о предоставлении субсидии №000000D507121P0B0002).</w:t>
      </w:r>
    </w:p>
    <w:p w14:paraId="4F6DA4A1" w14:textId="77777777" w:rsidR="00731A96" w:rsidRDefault="00731A96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C51A3C2" w14:textId="77777777" w:rsidR="00731A96" w:rsidRDefault="00731A96">
      <w:pPr>
        <w:tabs>
          <w:tab w:val="left" w:pos="567"/>
          <w:tab w:val="left" w:pos="709"/>
        </w:tabs>
        <w:spacing w:after="0" w:line="240" w:lineRule="auto"/>
        <w:ind w:left="-283" w:right="-274"/>
        <w:jc w:val="center"/>
        <w:rPr>
          <w:rFonts w:ascii="Times New Roman" w:eastAsia="Times New Roman" w:hAnsi="Times New Roman" w:cs="Times New Roman"/>
          <w:b/>
        </w:rPr>
      </w:pPr>
    </w:p>
    <w:p w14:paraId="23041934" w14:textId="77777777" w:rsidR="00731A96" w:rsidRDefault="0023104B" w:rsidP="006F51C8">
      <w:pPr>
        <w:numPr>
          <w:ilvl w:val="0"/>
          <w:numId w:val="5"/>
        </w:num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Заказчик: </w:t>
      </w:r>
    </w:p>
    <w:p w14:paraId="6F479D8E" w14:textId="77777777" w:rsidR="00731A96" w:rsidRDefault="0023104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Фонд развития интернет-инициатив.</w:t>
      </w:r>
    </w:p>
    <w:p w14:paraId="29743D3C" w14:textId="77777777" w:rsidR="00731A96" w:rsidRDefault="0023104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Юридический адрес: 121099, г. Москва, ул. Новый Арбат, д. 36/9.</w:t>
      </w:r>
    </w:p>
    <w:p w14:paraId="6B5DE8F5" w14:textId="77777777" w:rsidR="00731A96" w:rsidRDefault="00731A96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</w:p>
    <w:p w14:paraId="0CBEE7C2" w14:textId="77777777" w:rsidR="00731A96" w:rsidRDefault="0023104B" w:rsidP="006F51C8">
      <w:pPr>
        <w:numPr>
          <w:ilvl w:val="0"/>
          <w:numId w:val="5"/>
        </w:num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Предмет Договора:</w:t>
      </w:r>
    </w:p>
    <w:p w14:paraId="12CDAE8F" w14:textId="77777777" w:rsidR="00731A96" w:rsidRDefault="0023104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Оказание услуг по привлечению регистраций уникальных пользователей для участия в конкурсных отборах на акселерацию проектов в рамках проведения в 2023 году рекламных кампаний в социальных сетях и интернет-каналах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77AE5673" w14:textId="77777777" w:rsidR="00731A96" w:rsidRDefault="00731A96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</w:p>
    <w:p w14:paraId="763763F3" w14:textId="77777777" w:rsidR="00731A96" w:rsidRDefault="0023104B" w:rsidP="006F51C8">
      <w:pPr>
        <w:numPr>
          <w:ilvl w:val="0"/>
          <w:numId w:val="5"/>
        </w:num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Исключительное право</w:t>
      </w:r>
    </w:p>
    <w:p w14:paraId="460249F4" w14:textId="77777777" w:rsidR="00731A96" w:rsidRDefault="0023104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 Заказчик предоставляет Исполнителю право на использование рекламных материалов, созданных Заказчиком, на условиях неисключительной лицензии. Право означает использование рекламных материалов только в рамках выполнения обязательств по Договору, и только следующими способами: право на воспроизведение, копирование и размещение. Право предоставляется на срок действия настоящего Договора на территории Российской Федерации.</w:t>
      </w:r>
    </w:p>
    <w:p w14:paraId="60DBE609" w14:textId="77777777" w:rsidR="00731A96" w:rsidRDefault="0023104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 Исключительное право на рекламные материалы, созданные Исполнителем для выполнения обязательств по настоящему Договору, в полном объеме без ограничений принадлежит Заказчику с момента создания (выражения в объективной форме) указанных рекламных материалов и всех их составных частей в порядке, установленном ст. 1296 ГК РФ. </w:t>
      </w:r>
    </w:p>
    <w:p w14:paraId="6F14E3A6" w14:textId="77777777" w:rsidR="00731A96" w:rsidRDefault="0023104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3.3. В случае создания Исполнителем рекламных материалов для выполнения обязательств по настоящему Договору, такие рекламные материалы должны соответствовать требованиям, указанным в настоящем Техническом задании, а также быть согласованы с Заказчиком. </w:t>
      </w:r>
    </w:p>
    <w:p w14:paraId="0F6E453A" w14:textId="77777777" w:rsidR="00731A96" w:rsidRDefault="00731A96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</w:p>
    <w:p w14:paraId="14628788" w14:textId="77777777" w:rsidR="00731A96" w:rsidRDefault="0023104B" w:rsidP="006F51C8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Цель оказания Услуг</w:t>
      </w:r>
    </w:p>
    <w:p w14:paraId="22F62E7F" w14:textId="77777777" w:rsidR="00731A96" w:rsidRDefault="0023104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Услуги оказываются в целях привлечения к участию в конкурсных отборах на акселерацию проектов в акселераторе Спринт технологических компаний, разрабатывающих решения в сфере информационных технологий, а также повышения узнаваемости акселератора Спринт среди российских технологических компаний, роста количества заявок потенциальных участников отбора, посредством использования рекламных материалов.</w:t>
      </w:r>
    </w:p>
    <w:p w14:paraId="5962798E" w14:textId="77777777" w:rsidR="00731A96" w:rsidRDefault="0023104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Исполнитель обязуется оказывать Услуги по привлечению регистраций уникальных пользователей (с указанием контактных данных: ФИО, телефон, </w:t>
      </w:r>
      <w:proofErr w:type="spellStart"/>
      <w:r>
        <w:rPr>
          <w:rFonts w:ascii="Times New Roman" w:eastAsia="Times New Roman" w:hAnsi="Times New Roman" w:cs="Times New Roman"/>
        </w:rPr>
        <w:t>e-mail</w:t>
      </w:r>
      <w:proofErr w:type="spellEnd"/>
      <w:r>
        <w:rPr>
          <w:rFonts w:ascii="Times New Roman" w:eastAsia="Times New Roman" w:hAnsi="Times New Roman" w:cs="Times New Roman"/>
        </w:rPr>
        <w:t xml:space="preserve">) в системе Заказчика EDU по ссылке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https://edu.iidf.ru/sprint</w:t>
        </w:r>
      </w:hyperlink>
      <w:r>
        <w:rPr>
          <w:rFonts w:ascii="Times New Roman" w:eastAsia="Times New Roman" w:hAnsi="Times New Roman" w:cs="Times New Roman"/>
        </w:rPr>
        <w:t>, посредством проведения рекламных кампаний в социальных сетях и интернет-каналах: ВКонтакте/</w:t>
      </w:r>
      <w:proofErr w:type="spellStart"/>
      <w:r>
        <w:rPr>
          <w:rFonts w:ascii="Times New Roman" w:eastAsia="Times New Roman" w:hAnsi="Times New Roman" w:cs="Times New Roman"/>
        </w:rPr>
        <w:t>Яндекс.Директ</w:t>
      </w:r>
      <w:proofErr w:type="spellEnd"/>
      <w:r>
        <w:rPr>
          <w:rFonts w:ascii="Times New Roman" w:eastAsia="Times New Roman" w:hAnsi="Times New Roman" w:cs="Times New Roman"/>
        </w:rPr>
        <w:t xml:space="preserve"> - не менее 700 за весь период действия Договора;  </w:t>
      </w:r>
    </w:p>
    <w:p w14:paraId="31DE1800" w14:textId="77777777" w:rsidR="00731A96" w:rsidRDefault="0023104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суммарный охват рекламы в социальных сетях и интернет-</w:t>
      </w:r>
      <w:proofErr w:type="gramStart"/>
      <w:r>
        <w:rPr>
          <w:rFonts w:ascii="Times New Roman" w:eastAsia="Times New Roman" w:hAnsi="Times New Roman" w:cs="Times New Roman"/>
        </w:rPr>
        <w:t>каналах  –</w:t>
      </w:r>
      <w:proofErr w:type="gramEnd"/>
      <w:r>
        <w:rPr>
          <w:rFonts w:ascii="Times New Roman" w:eastAsia="Times New Roman" w:hAnsi="Times New Roman" w:cs="Times New Roman"/>
        </w:rPr>
        <w:t xml:space="preserve"> не менее 500 000 показов в течение срока действия Договора;</w:t>
      </w:r>
    </w:p>
    <w:p w14:paraId="304B828E" w14:textId="77777777" w:rsidR="00731A96" w:rsidRDefault="0023104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рекламные кампании для получения регистраций уникальных пользователей в системе https://edu.iidf.ru/sprint должны иметь цель «Конверсии»;</w:t>
      </w:r>
    </w:p>
    <w:p w14:paraId="5BDC5129" w14:textId="77777777" w:rsidR="00731A96" w:rsidRDefault="0023104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для получения регистраций Исполнитель размещает в социальных сетях и интернет-каналах ВКонтакте и </w:t>
      </w:r>
      <w:proofErr w:type="spellStart"/>
      <w:r>
        <w:rPr>
          <w:rFonts w:ascii="Times New Roman" w:eastAsia="Times New Roman" w:hAnsi="Times New Roman" w:cs="Times New Roman"/>
        </w:rPr>
        <w:t>Яндекс.Директ</w:t>
      </w:r>
      <w:proofErr w:type="spellEnd"/>
      <w:r>
        <w:rPr>
          <w:rFonts w:ascii="Times New Roman" w:eastAsia="Times New Roman" w:hAnsi="Times New Roman" w:cs="Times New Roman"/>
        </w:rPr>
        <w:t xml:space="preserve"> рекламные посты, согласованные с Заказчиком.</w:t>
      </w:r>
    </w:p>
    <w:p w14:paraId="2E2267FD" w14:textId="77777777" w:rsidR="00731A96" w:rsidRDefault="00731A96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</w:p>
    <w:p w14:paraId="78FC236F" w14:textId="77777777" w:rsidR="00731A96" w:rsidRDefault="0023104B" w:rsidP="006F51C8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Период оказания Услуг: с даты заключения договора по 30 ноября 2023 г.</w:t>
      </w:r>
    </w:p>
    <w:p w14:paraId="7BE840F2" w14:textId="77777777" w:rsidR="00731A96" w:rsidRDefault="0023104B" w:rsidP="006F51C8">
      <w:pPr>
        <w:tabs>
          <w:tab w:val="left" w:pos="426"/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Исполнитель обязуется оказывать Услуги по привлечению регистраций уникальных пользователей поэтапно: </w:t>
      </w:r>
    </w:p>
    <w:p w14:paraId="18108C36" w14:textId="77777777" w:rsidR="00731A96" w:rsidRDefault="0023104B" w:rsidP="006F51C8">
      <w:pPr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Этап 1: с даты заключения договора - 19 июня 2023г.;</w:t>
      </w:r>
    </w:p>
    <w:p w14:paraId="4DDFB6AD" w14:textId="77777777" w:rsidR="00731A96" w:rsidRDefault="0023104B" w:rsidP="006F51C8">
      <w:pPr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Этап 2: 20 июня 2023г. - 15 августа 2023г.;</w:t>
      </w:r>
    </w:p>
    <w:p w14:paraId="1A6FFA7E" w14:textId="77777777" w:rsidR="00731A96" w:rsidRDefault="0023104B" w:rsidP="006F51C8">
      <w:pPr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Этап 3: 16 августа 2023г. - 02 октября 2023г.;</w:t>
      </w:r>
    </w:p>
    <w:p w14:paraId="54E97FF9" w14:textId="77777777" w:rsidR="00731A96" w:rsidRDefault="0023104B" w:rsidP="006F51C8">
      <w:pPr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Этап 4: 03 октября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2023 - 30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ноября 2023г.</w:t>
      </w:r>
    </w:p>
    <w:p w14:paraId="1CDF693F" w14:textId="77777777" w:rsidR="00731A96" w:rsidRDefault="0023104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Срок подготовки и отправки Заказчику Отчета (комплекта отчетной документации) и Акта (Акта сдачи-приемки услуг) по каждому Заданию входит в срок оказания Услуг, указанный в соответствующем Задании, и не может его превышать. </w:t>
      </w:r>
    </w:p>
    <w:p w14:paraId="41D55E0B" w14:textId="77777777" w:rsidR="00731A96" w:rsidRDefault="00731A96" w:rsidP="006F51C8">
      <w:pPr>
        <w:tabs>
          <w:tab w:val="left" w:pos="426"/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</w:p>
    <w:p w14:paraId="3185A2C4" w14:textId="77777777" w:rsidR="00731A96" w:rsidRDefault="0023104B" w:rsidP="006F51C8">
      <w:pPr>
        <w:numPr>
          <w:ilvl w:val="0"/>
          <w:numId w:val="5"/>
        </w:num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Место оказания Услуг: </w:t>
      </w:r>
    </w:p>
    <w:p w14:paraId="6EC1F9B7" w14:textId="77777777" w:rsidR="00731A96" w:rsidRDefault="0023104B" w:rsidP="006F51C8">
      <w:pPr>
        <w:tabs>
          <w:tab w:val="left" w:pos="426"/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Услуги будут оказаны удаленно в личных кабинетах Исполнителя в социальных сетях и интернет-каналах ВКонтакте и </w:t>
      </w:r>
      <w:proofErr w:type="spellStart"/>
      <w:r>
        <w:rPr>
          <w:rFonts w:ascii="Times New Roman" w:eastAsia="Times New Roman" w:hAnsi="Times New Roman" w:cs="Times New Roman"/>
        </w:rPr>
        <w:t>Яндекс.Директ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2295CA62" w14:textId="77777777" w:rsidR="00731A96" w:rsidRDefault="0023104B" w:rsidP="006F51C8">
      <w:pPr>
        <w:tabs>
          <w:tab w:val="left" w:pos="426"/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Заказчик откроет Исполнителю доступ к своим аккаунтам в социальных сетях и интернет-каналах в течение 2 рабочих дней после заключения Договора на оказание Услуг по настоящему Техническому заданию посредством предоставления информации о доступе по электронной почте контактному лицу со стороны Исполнителя.</w:t>
      </w:r>
    </w:p>
    <w:p w14:paraId="6781D077" w14:textId="77777777" w:rsidR="00731A96" w:rsidRDefault="00731A96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</w:p>
    <w:p w14:paraId="7A274E47" w14:textId="77777777" w:rsidR="00731A96" w:rsidRDefault="0023104B" w:rsidP="006F51C8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Порядок оказания Услуг</w:t>
      </w:r>
    </w:p>
    <w:p w14:paraId="50F2ECF5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Услуги оказываются по заданиям Заказчика.  Не позднее 5 рабочих дней до начала оказания Услуг по каждому заданию, Заказчик отправляет на электронный адрес (адреса) Исполнителя, указанный в заключенном Договоре, задание на оказание Услуг со следующей информацией:</w:t>
      </w:r>
    </w:p>
    <w:p w14:paraId="127953E4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highlight w:val="white"/>
        </w:rPr>
        <w:t>Наименование и описание услуги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br/>
        <w:t>- количество / объём;</w:t>
      </w:r>
      <w:r>
        <w:rPr>
          <w:rFonts w:ascii="Times New Roman" w:eastAsia="Times New Roman" w:hAnsi="Times New Roman" w:cs="Times New Roman"/>
        </w:rPr>
        <w:br/>
        <w:t>- общая стоимость, руб.;</w:t>
      </w:r>
      <w:r>
        <w:rPr>
          <w:rFonts w:ascii="Times New Roman" w:eastAsia="Times New Roman" w:hAnsi="Times New Roman" w:cs="Times New Roman"/>
        </w:rPr>
        <w:br/>
        <w:t>- период оказания.</w:t>
      </w:r>
    </w:p>
    <w:p w14:paraId="5393FFFC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Исполнитель согласовывает условия по соответствующему заданию Заказчика в течение 5 дней с момента получения задания. Объем, содержание Услуг и другие предъявляемые к ним требования, определяются в заданиях. Контактное лицо со стороны </w:t>
      </w:r>
      <w:r>
        <w:rPr>
          <w:rFonts w:ascii="Times New Roman" w:eastAsia="Times New Roman" w:hAnsi="Times New Roman" w:cs="Times New Roman"/>
          <w:highlight w:val="white"/>
        </w:rPr>
        <w:t xml:space="preserve">Заказчика: Неволин Никита, </w:t>
      </w:r>
      <w:hyperlink r:id="rId9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nnevolin@iidf.ru</w:t>
        </w:r>
      </w:hyperlink>
      <w:r>
        <w:rPr>
          <w:rFonts w:ascii="Times New Roman" w:eastAsia="Times New Roman" w:hAnsi="Times New Roman" w:cs="Times New Roman"/>
          <w:highlight w:val="white"/>
        </w:rPr>
        <w:t xml:space="preserve">. </w:t>
      </w:r>
    </w:p>
    <w:p w14:paraId="6FD03C30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Приемка результатов оказанных Услуг будет осуществляться Заказчиком в срок не более 14 рабочих дней с момента получения отчета и акта по адресу электронной почты контактного лица со стороны Заказчика.</w:t>
      </w:r>
    </w:p>
    <w:p w14:paraId="22A1EEE2" w14:textId="77777777" w:rsidR="00731A96" w:rsidRDefault="0023104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95607E1" w14:textId="77777777" w:rsidR="00731A96" w:rsidRDefault="0023104B" w:rsidP="006F51C8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Требования к Услугам: </w:t>
      </w:r>
    </w:p>
    <w:p w14:paraId="347909EC" w14:textId="77777777" w:rsidR="00731A96" w:rsidRDefault="0023104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8.1. Рекламные материалы, размещаемые Исполнителем для получения результата, должны соответствовать требованиям и рекомендациям к размещаемым материалам таргетированной и контекстной рекламы, указанным на страницах самих рекламных сетей, как например: </w:t>
      </w:r>
    </w:p>
    <w:p w14:paraId="227E6BA4" w14:textId="77777777" w:rsidR="00731A96" w:rsidRDefault="00425C3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hyperlink r:id="rId10">
        <w:r w:rsidR="0023104B">
          <w:rPr>
            <w:rFonts w:ascii="Times New Roman" w:eastAsia="Times New Roman" w:hAnsi="Times New Roman" w:cs="Times New Roman"/>
            <w:color w:val="0000FF"/>
            <w:u w:val="single"/>
          </w:rPr>
          <w:t>https://yandex.ru/legal/direct_adv_rules/</w:t>
        </w:r>
      </w:hyperlink>
    </w:p>
    <w:p w14:paraId="66F4424D" w14:textId="77777777" w:rsidR="00731A96" w:rsidRDefault="00425C3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hyperlink r:id="rId11">
        <w:r w:rsidR="0023104B">
          <w:rPr>
            <w:rFonts w:ascii="Times New Roman" w:eastAsia="Times New Roman" w:hAnsi="Times New Roman" w:cs="Times New Roman"/>
            <w:color w:val="0000FF"/>
            <w:u w:val="single"/>
          </w:rPr>
          <w:t>https://vk.com/ads?act=office_help&amp;terms=1</w:t>
        </w:r>
      </w:hyperlink>
    </w:p>
    <w:p w14:paraId="43A06801" w14:textId="77777777" w:rsidR="00731A96" w:rsidRDefault="00425C3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highlight w:val="white"/>
        </w:rPr>
      </w:pPr>
      <w:hyperlink r:id="rId12">
        <w:r w:rsidR="0023104B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https://rkn.gov.ru/register-ord/</w:t>
        </w:r>
      </w:hyperlink>
      <w:r w:rsidR="0023104B"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7BC2B4A5" w14:textId="77777777" w:rsidR="00731A96" w:rsidRDefault="00425C3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highlight w:val="white"/>
        </w:rPr>
      </w:pPr>
      <w:hyperlink r:id="rId13">
        <w:r w:rsidR="0023104B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https://yandex.ru/adv/ad-labeling</w:t>
        </w:r>
      </w:hyperlink>
      <w:r w:rsidR="0023104B"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77990650" w14:textId="77777777" w:rsidR="00731A96" w:rsidRDefault="00425C3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highlight w:val="white"/>
        </w:rPr>
      </w:pPr>
      <w:hyperlink r:id="rId14">
        <w:r w:rsidR="0023104B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https://ads.vk.com/insights/marking-law</w:t>
        </w:r>
      </w:hyperlink>
      <w:r w:rsidR="0023104B"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44942C50" w14:textId="77777777" w:rsidR="00731A96" w:rsidRDefault="0023104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Рекламные материалы должны соответствовать миссии, целям, фирменному брендбуку Заказчика (Брендбук Фонда развития интернет-инициатив), Техническому заданию, а также общим стандартам и техническим требованиям и форматам, которые используются в интернет-пространстве и в рекламных сетях (ВКонтакте, </w:t>
      </w:r>
      <w:proofErr w:type="spellStart"/>
      <w:r>
        <w:rPr>
          <w:rFonts w:ascii="Times New Roman" w:eastAsia="Times New Roman" w:hAnsi="Times New Roman" w:cs="Times New Roman"/>
        </w:rPr>
        <w:t>Яндекс.Директ</w:t>
      </w:r>
      <w:proofErr w:type="spellEnd"/>
      <w:r>
        <w:rPr>
          <w:rFonts w:ascii="Times New Roman" w:eastAsia="Times New Roman" w:hAnsi="Times New Roman" w:cs="Times New Roman"/>
        </w:rPr>
        <w:t xml:space="preserve">), не должны порочить репутацию Заказчика. </w:t>
      </w:r>
    </w:p>
    <w:p w14:paraId="0374DFA5" w14:textId="77777777" w:rsidR="00731A96" w:rsidRDefault="0023104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8.2. Рекламные материалы создаются и предоставляются на стороне Исполнителя и согласуются Сторонами в течение 5 дней с момента получения Исполнителем Задания по перечню и по ценам, указанным в Спецификации (Приложение №1 к Договору), в объеме и в сроки согласно заданиям Заказчика (форма в Приложении №2 к Договору).</w:t>
      </w:r>
    </w:p>
    <w:p w14:paraId="35B4639B" w14:textId="77777777" w:rsidR="00731A96" w:rsidRDefault="0023104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8.3. Рекламные материалы должны соответствовать интересам целевой аудитории.</w:t>
      </w:r>
    </w:p>
    <w:p w14:paraId="645E00A8" w14:textId="77777777" w:rsidR="00731A96" w:rsidRDefault="0023104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hd w:val="clear" w:color="auto" w:fill="D9EAD3"/>
        </w:rPr>
      </w:pPr>
      <w:r>
        <w:rPr>
          <w:rFonts w:ascii="Times New Roman" w:eastAsia="Times New Roman" w:hAnsi="Times New Roman" w:cs="Times New Roman"/>
        </w:rPr>
        <w:t>8.4. Целевые аудитории:</w:t>
      </w:r>
    </w:p>
    <w:p w14:paraId="054C1496" w14:textId="77777777" w:rsidR="00731A96" w:rsidRDefault="0023104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</w:t>
      </w:r>
      <w:r>
        <w:rPr>
          <w:rFonts w:ascii="Times New Roman" w:eastAsia="Times New Roman" w:hAnsi="Times New Roman" w:cs="Times New Roman"/>
          <w:highlight w:val="white"/>
        </w:rPr>
        <w:tab/>
        <w:t>основатель в сфере веб-разработки;</w:t>
      </w:r>
    </w:p>
    <w:p w14:paraId="52BE7304" w14:textId="77777777" w:rsidR="00731A96" w:rsidRDefault="0023104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</w:t>
      </w:r>
      <w:r>
        <w:rPr>
          <w:rFonts w:ascii="Times New Roman" w:eastAsia="Times New Roman" w:hAnsi="Times New Roman" w:cs="Times New Roman"/>
          <w:highlight w:val="white"/>
        </w:rPr>
        <w:tab/>
        <w:t>основатель в сфере ИТ;</w:t>
      </w:r>
    </w:p>
    <w:p w14:paraId="6F4F46F4" w14:textId="77777777" w:rsidR="00731A96" w:rsidRDefault="0023104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</w:t>
      </w:r>
      <w:r>
        <w:rPr>
          <w:rFonts w:ascii="Times New Roman" w:eastAsia="Times New Roman" w:hAnsi="Times New Roman" w:cs="Times New Roman"/>
          <w:highlight w:val="white"/>
        </w:rPr>
        <w:tab/>
        <w:t>основатель в сфере компьютерных процессов;</w:t>
      </w:r>
    </w:p>
    <w:p w14:paraId="4F61EB10" w14:textId="77777777" w:rsidR="00731A96" w:rsidRDefault="0023104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</w:t>
      </w:r>
      <w:r>
        <w:rPr>
          <w:rFonts w:ascii="Times New Roman" w:eastAsia="Times New Roman" w:hAnsi="Times New Roman" w:cs="Times New Roman"/>
          <w:highlight w:val="white"/>
        </w:rPr>
        <w:tab/>
        <w:t>основатель в сфере ПО;</w:t>
      </w:r>
    </w:p>
    <w:p w14:paraId="7A83985B" w14:textId="77777777" w:rsidR="00731A96" w:rsidRDefault="0023104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         основатель в сфере разработки ПО;</w:t>
      </w:r>
    </w:p>
    <w:p w14:paraId="2578C935" w14:textId="77777777" w:rsidR="00731A96" w:rsidRDefault="0023104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</w:t>
      </w:r>
      <w:r>
        <w:rPr>
          <w:rFonts w:ascii="Times New Roman" w:eastAsia="Times New Roman" w:hAnsi="Times New Roman" w:cs="Times New Roman"/>
          <w:highlight w:val="white"/>
        </w:rPr>
        <w:tab/>
        <w:t xml:space="preserve">похожая аудитория во ВКонтакте (технология сбора аудитории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lookalike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или аналогичная);</w:t>
      </w:r>
    </w:p>
    <w:p w14:paraId="25CBAA55" w14:textId="77777777" w:rsidR="00731A96" w:rsidRDefault="0023104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</w:t>
      </w:r>
      <w:r>
        <w:rPr>
          <w:rFonts w:ascii="Times New Roman" w:eastAsia="Times New Roman" w:hAnsi="Times New Roman" w:cs="Times New Roman"/>
          <w:highlight w:val="white"/>
        </w:rPr>
        <w:tab/>
        <w:t xml:space="preserve">похожая аудитория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Яндекс.Аудитории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(технология сбора аудитории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lookalike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или аналогичная);</w:t>
      </w:r>
    </w:p>
    <w:p w14:paraId="11523B93" w14:textId="77777777" w:rsidR="00731A96" w:rsidRDefault="0023104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</w:t>
      </w:r>
      <w:r>
        <w:rPr>
          <w:rFonts w:ascii="Times New Roman" w:eastAsia="Times New Roman" w:hAnsi="Times New Roman" w:cs="Times New Roman"/>
          <w:highlight w:val="white"/>
        </w:rPr>
        <w:tab/>
        <w:t xml:space="preserve">похожая аудитория (на основе базы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e-mail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/телефоны);</w:t>
      </w:r>
    </w:p>
    <w:p w14:paraId="1AC42ED3" w14:textId="77777777" w:rsidR="00731A96" w:rsidRDefault="0023104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</w:t>
      </w:r>
      <w:r>
        <w:rPr>
          <w:rFonts w:ascii="Times New Roman" w:eastAsia="Times New Roman" w:hAnsi="Times New Roman" w:cs="Times New Roman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highlight w:val="white"/>
        </w:rPr>
        <w:t>ретаргетинговая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аудитория.</w:t>
      </w:r>
    </w:p>
    <w:p w14:paraId="734525DF" w14:textId="77777777" w:rsidR="00731A96" w:rsidRDefault="0023104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8.5. </w:t>
      </w:r>
      <w:proofErr w:type="spellStart"/>
      <w:r>
        <w:rPr>
          <w:rFonts w:ascii="Times New Roman" w:eastAsia="Times New Roman" w:hAnsi="Times New Roman" w:cs="Times New Roman"/>
        </w:rPr>
        <w:t>Геотаргетинг</w:t>
      </w:r>
      <w:proofErr w:type="spellEnd"/>
      <w:r>
        <w:rPr>
          <w:rFonts w:ascii="Times New Roman" w:eastAsia="Times New Roman" w:hAnsi="Times New Roman" w:cs="Times New Roman"/>
        </w:rPr>
        <w:t xml:space="preserve"> таргетированной/контекстной рекламы и рекламных объявлений - города-миллионники России.</w:t>
      </w:r>
    </w:p>
    <w:p w14:paraId="3ECAD851" w14:textId="77777777" w:rsidR="00731A96" w:rsidRDefault="0023104B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8.6. Возраст целевой аудитории - </w:t>
      </w:r>
      <w:proofErr w:type="gramStart"/>
      <w:r>
        <w:rPr>
          <w:rFonts w:ascii="Times New Roman" w:eastAsia="Times New Roman" w:hAnsi="Times New Roman" w:cs="Times New Roman"/>
        </w:rPr>
        <w:t>22-45</w:t>
      </w:r>
      <w:proofErr w:type="gramEnd"/>
      <w:r>
        <w:rPr>
          <w:rFonts w:ascii="Times New Roman" w:eastAsia="Times New Roman" w:hAnsi="Times New Roman" w:cs="Times New Roman"/>
        </w:rPr>
        <w:t xml:space="preserve"> лет.</w:t>
      </w:r>
    </w:p>
    <w:p w14:paraId="06D98275" w14:textId="77777777" w:rsidR="00731A96" w:rsidRDefault="00731A96" w:rsidP="006F51C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</w:p>
    <w:p w14:paraId="616E6C9D" w14:textId="77777777" w:rsidR="00731A96" w:rsidRDefault="0023104B" w:rsidP="006F51C8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Требования к результатам Услуг по Договору: </w:t>
      </w:r>
    </w:p>
    <w:p w14:paraId="6449A005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9.1. Ожидаемые результаты Услуг за весь период действия Договора:</w:t>
      </w:r>
    </w:p>
    <w:p w14:paraId="778CC99D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 xml:space="preserve">- количество регистраций уникальных пользователей в системе </w:t>
      </w:r>
      <w:r>
        <w:rPr>
          <w:rFonts w:ascii="Times New Roman" w:eastAsia="Times New Roman" w:hAnsi="Times New Roman" w:cs="Times New Roman"/>
        </w:rPr>
        <w:t xml:space="preserve">Заказчика EDU по ссылке </w:t>
      </w:r>
      <w:hyperlink r:id="rId15">
        <w:r>
          <w:rPr>
            <w:rFonts w:ascii="Times New Roman" w:eastAsia="Times New Roman" w:hAnsi="Times New Roman" w:cs="Times New Roman"/>
            <w:color w:val="0000FF"/>
            <w:u w:val="single"/>
          </w:rPr>
          <w:t>https://edu.iidf.ru/sprint</w:t>
        </w:r>
      </w:hyperlink>
      <w:r>
        <w:rPr>
          <w:rFonts w:ascii="Times New Roman" w:eastAsia="Times New Roman" w:hAnsi="Times New Roman" w:cs="Times New Roman"/>
          <w:highlight w:val="white"/>
        </w:rPr>
        <w:t xml:space="preserve"> (контактные данные: ФИО, телефон,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e-mail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), полученных посредством переходов </w:t>
      </w:r>
      <w:r>
        <w:rPr>
          <w:rFonts w:ascii="Times New Roman" w:eastAsia="Times New Roman" w:hAnsi="Times New Roman" w:cs="Times New Roman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</w:rPr>
        <w:t>utm</w:t>
      </w:r>
      <w:proofErr w:type="spellEnd"/>
      <w:r>
        <w:rPr>
          <w:rFonts w:ascii="Times New Roman" w:eastAsia="Times New Roman" w:hAnsi="Times New Roman" w:cs="Times New Roman"/>
        </w:rPr>
        <w:t>-меткам рекламных публикаций</w:t>
      </w:r>
      <w:r>
        <w:rPr>
          <w:rFonts w:ascii="Times New Roman" w:eastAsia="Times New Roman" w:hAnsi="Times New Roman" w:cs="Times New Roman"/>
          <w:highlight w:val="white"/>
        </w:rPr>
        <w:t>, размещенным в сети ВКонтакте/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Яндекс.Директ</w:t>
      </w:r>
      <w:proofErr w:type="spellEnd"/>
      <w:r>
        <w:rPr>
          <w:rFonts w:ascii="Roboto" w:eastAsia="Roboto" w:hAnsi="Roboto" w:cs="Roboto"/>
          <w:color w:val="444746"/>
          <w:sz w:val="21"/>
          <w:szCs w:val="21"/>
          <w:highlight w:val="whit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не менее 700;  </w:t>
      </w:r>
    </w:p>
    <w:p w14:paraId="6F1F7827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суммарный охват рекламы в социальных сетях и интернет-каналах – не менее 500 000 показов в течение срока действия Договора;</w:t>
      </w:r>
    </w:p>
    <w:p w14:paraId="25517491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рекламные кампании для получения регистраций уникальных пользователей в системе </w:t>
      </w:r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>https://edu.iidf.ru/sprint</w:t>
        </w:r>
      </w:hyperlink>
      <w:r>
        <w:rPr>
          <w:rFonts w:ascii="Times New Roman" w:eastAsia="Times New Roman" w:hAnsi="Times New Roman" w:cs="Times New Roman"/>
        </w:rPr>
        <w:t xml:space="preserve"> должны иметь цель «Конверсии».</w:t>
      </w:r>
    </w:p>
    <w:p w14:paraId="40F1B704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Перед началом оказания услуг по каждому Заданию Заказчик создает по одной </w:t>
      </w:r>
      <w:proofErr w:type="spellStart"/>
      <w:r>
        <w:rPr>
          <w:rFonts w:ascii="Times New Roman" w:eastAsia="Times New Roman" w:hAnsi="Times New Roman" w:cs="Times New Roman"/>
        </w:rPr>
        <w:t>utm</w:t>
      </w:r>
      <w:proofErr w:type="spellEnd"/>
      <w:r>
        <w:rPr>
          <w:rFonts w:ascii="Times New Roman" w:eastAsia="Times New Roman" w:hAnsi="Times New Roman" w:cs="Times New Roman"/>
        </w:rPr>
        <w:t xml:space="preserve">-метке для каждого рекламного канала (сети) и передает их Исполнителю путем отправки по электронной почте контактного лица со стороны Исполнителя.  Исполнитель прикрепляет полученные </w:t>
      </w:r>
      <w:proofErr w:type="spellStart"/>
      <w:r>
        <w:rPr>
          <w:rFonts w:ascii="Times New Roman" w:eastAsia="Times New Roman" w:hAnsi="Times New Roman" w:cs="Times New Roman"/>
        </w:rPr>
        <w:t>utm</w:t>
      </w:r>
      <w:proofErr w:type="spellEnd"/>
      <w:r>
        <w:rPr>
          <w:rFonts w:ascii="Times New Roman" w:eastAsia="Times New Roman" w:hAnsi="Times New Roman" w:cs="Times New Roman"/>
        </w:rPr>
        <w:t>-метки ко всем рекламным объявлениям данного канала или сети.</w:t>
      </w:r>
    </w:p>
    <w:p w14:paraId="1406F437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Заказчик не несет ответственности за уменьшение количества регистраций по заданиям.</w:t>
      </w:r>
    </w:p>
    <w:p w14:paraId="69D39AB3" w14:textId="77777777" w:rsidR="00731A96" w:rsidRDefault="00731A96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</w:p>
    <w:p w14:paraId="75E2B21F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9.2. По завершении оказания Услуг по каждому Заданию Исполнитель предоставляет Заказчику Отчет, Акт с указанием сроков, объемов и стоимости Услуг и счет. Результат оценивается по </w:t>
      </w:r>
      <w:proofErr w:type="spellStart"/>
      <w:r>
        <w:rPr>
          <w:rFonts w:ascii="Times New Roman" w:eastAsia="Times New Roman" w:hAnsi="Times New Roman" w:cs="Times New Roman"/>
        </w:rPr>
        <w:t>utm</w:t>
      </w:r>
      <w:proofErr w:type="spellEnd"/>
      <w:r>
        <w:rPr>
          <w:rFonts w:ascii="Times New Roman" w:eastAsia="Times New Roman" w:hAnsi="Times New Roman" w:cs="Times New Roman"/>
        </w:rPr>
        <w:t xml:space="preserve">-меткам, размещенным в рекламных публикациях и количеством регистраций </w:t>
      </w:r>
      <w:r>
        <w:rPr>
          <w:rFonts w:ascii="Times New Roman" w:eastAsia="Times New Roman" w:hAnsi="Times New Roman" w:cs="Times New Roman"/>
          <w:highlight w:val="white"/>
        </w:rPr>
        <w:t xml:space="preserve">в системе </w:t>
      </w:r>
      <w:r>
        <w:rPr>
          <w:rFonts w:ascii="Times New Roman" w:eastAsia="Times New Roman" w:hAnsi="Times New Roman" w:cs="Times New Roman"/>
        </w:rPr>
        <w:t xml:space="preserve">Заказчика EDU по ссылке </w:t>
      </w:r>
      <w:hyperlink r:id="rId17">
        <w:r>
          <w:rPr>
            <w:rFonts w:ascii="Times New Roman" w:eastAsia="Times New Roman" w:hAnsi="Times New Roman" w:cs="Times New Roman"/>
            <w:color w:val="0000FF"/>
            <w:u w:val="single"/>
          </w:rPr>
          <w:t>https://edu.iidf.ru/sprint</w:t>
        </w:r>
      </w:hyperlink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от каждого рекламного объявления. </w:t>
      </w:r>
    </w:p>
    <w:p w14:paraId="14D83B16" w14:textId="77777777" w:rsidR="00731A96" w:rsidRDefault="00731A96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</w:p>
    <w:p w14:paraId="465F7D27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9.3. Исполнитель должен предоставлять отчётность в виде скриншотов публикаций, размещенных на интернет-страницах, а именно:</w:t>
      </w:r>
    </w:p>
    <w:p w14:paraId="585129EB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Скриншот каждого размещенного рекламного объявления;</w:t>
      </w:r>
    </w:p>
    <w:p w14:paraId="3CC1F3AA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Информация о показателях размещенной рекламной кампании (количество показов, </w:t>
      </w:r>
      <w:proofErr w:type="spellStart"/>
      <w:r>
        <w:rPr>
          <w:rFonts w:ascii="Times New Roman" w:eastAsia="Times New Roman" w:hAnsi="Times New Roman" w:cs="Times New Roman"/>
        </w:rPr>
        <w:t>кликабельность</w:t>
      </w:r>
      <w:proofErr w:type="spellEnd"/>
      <w:r>
        <w:rPr>
          <w:rFonts w:ascii="Times New Roman" w:eastAsia="Times New Roman" w:hAnsi="Times New Roman" w:cs="Times New Roman"/>
        </w:rPr>
        <w:t xml:space="preserve"> объявления, переход на сайт акселератора, количество регистраций в EDU);</w:t>
      </w:r>
    </w:p>
    <w:p w14:paraId="77AD8BAF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Количество регистраций </w:t>
      </w:r>
      <w:r>
        <w:rPr>
          <w:rFonts w:ascii="Times New Roman" w:eastAsia="Times New Roman" w:hAnsi="Times New Roman" w:cs="Times New Roman"/>
          <w:highlight w:val="white"/>
        </w:rPr>
        <w:t xml:space="preserve">уникальных пользователей в системе </w:t>
      </w:r>
      <w:r>
        <w:rPr>
          <w:rFonts w:ascii="Times New Roman" w:eastAsia="Times New Roman" w:hAnsi="Times New Roman" w:cs="Times New Roman"/>
        </w:rPr>
        <w:t xml:space="preserve">Заказчика EDU по ссылке </w:t>
      </w:r>
      <w:hyperlink r:id="rId18">
        <w:r>
          <w:rPr>
            <w:rFonts w:ascii="Times New Roman" w:eastAsia="Times New Roman" w:hAnsi="Times New Roman" w:cs="Times New Roman"/>
            <w:color w:val="0000FF"/>
            <w:u w:val="single"/>
          </w:rPr>
          <w:t>https://edu.iidf.ru/sprint</w:t>
        </w:r>
      </w:hyperlink>
      <w:r>
        <w:rPr>
          <w:rFonts w:ascii="Times New Roman" w:eastAsia="Times New Roman" w:hAnsi="Times New Roman" w:cs="Times New Roman"/>
        </w:rPr>
        <w:t xml:space="preserve">  по каждому рекламному объявлению по </w:t>
      </w:r>
      <w:proofErr w:type="spellStart"/>
      <w:r>
        <w:rPr>
          <w:rFonts w:ascii="Times New Roman" w:eastAsia="Times New Roman" w:hAnsi="Times New Roman" w:cs="Times New Roman"/>
        </w:rPr>
        <w:t>utm</w:t>
      </w:r>
      <w:proofErr w:type="spellEnd"/>
      <w:r>
        <w:rPr>
          <w:rFonts w:ascii="Times New Roman" w:eastAsia="Times New Roman" w:hAnsi="Times New Roman" w:cs="Times New Roman"/>
        </w:rPr>
        <w:t>-меткам.</w:t>
      </w:r>
    </w:p>
    <w:p w14:paraId="57D4AAFD" w14:textId="77777777" w:rsidR="00731A96" w:rsidRDefault="00731A96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</w:p>
    <w:p w14:paraId="14B093D7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9.4. Исполнитель указывает в отчете данные:</w:t>
      </w:r>
    </w:p>
    <w:p w14:paraId="5524501C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количество настроенных рекламных кампаний;</w:t>
      </w:r>
    </w:p>
    <w:p w14:paraId="6D221411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количество показов по каждому рекламной объявлению;</w:t>
      </w:r>
    </w:p>
    <w:p w14:paraId="4F68BE78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показатели </w:t>
      </w:r>
      <w:proofErr w:type="spellStart"/>
      <w:r>
        <w:rPr>
          <w:rFonts w:ascii="Times New Roman" w:eastAsia="Times New Roman" w:hAnsi="Times New Roman" w:cs="Times New Roman"/>
        </w:rPr>
        <w:t>кликабельности</w:t>
      </w:r>
      <w:proofErr w:type="spellEnd"/>
      <w:r>
        <w:rPr>
          <w:rFonts w:ascii="Times New Roman" w:eastAsia="Times New Roman" w:hAnsi="Times New Roman" w:cs="Times New Roman"/>
        </w:rPr>
        <w:t xml:space="preserve"> рекламного объявления (CTR);</w:t>
      </w:r>
    </w:p>
    <w:p w14:paraId="005FE9D3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количество кликов по каждому рекламному объявлению;</w:t>
      </w:r>
    </w:p>
    <w:p w14:paraId="7A99EA2A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количество переходов на сайт акселератора по каждому рекламному объявлению;</w:t>
      </w:r>
    </w:p>
    <w:p w14:paraId="7DB93508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количество регистраций </w:t>
      </w:r>
      <w:r>
        <w:rPr>
          <w:rFonts w:ascii="Times New Roman" w:eastAsia="Times New Roman" w:hAnsi="Times New Roman" w:cs="Times New Roman"/>
          <w:highlight w:val="white"/>
        </w:rPr>
        <w:t xml:space="preserve">уникальных пользователей в системе </w:t>
      </w:r>
      <w:r>
        <w:rPr>
          <w:rFonts w:ascii="Times New Roman" w:eastAsia="Times New Roman" w:hAnsi="Times New Roman" w:cs="Times New Roman"/>
        </w:rPr>
        <w:t xml:space="preserve">Заказчика EDU по ссылке </w:t>
      </w:r>
      <w:hyperlink r:id="rId19">
        <w:r>
          <w:rPr>
            <w:rFonts w:ascii="Times New Roman" w:eastAsia="Times New Roman" w:hAnsi="Times New Roman" w:cs="Times New Roman"/>
            <w:color w:val="0000FF"/>
            <w:u w:val="single"/>
          </w:rPr>
          <w:t>https://edu.iidf.ru/sprint</w:t>
        </w:r>
      </w:hyperlink>
      <w:r>
        <w:rPr>
          <w:rFonts w:ascii="Times New Roman" w:eastAsia="Times New Roman" w:hAnsi="Times New Roman" w:cs="Times New Roman"/>
        </w:rPr>
        <w:t xml:space="preserve">  по каждому рекламному объявлению;</w:t>
      </w:r>
    </w:p>
    <w:p w14:paraId="45347229" w14:textId="77777777" w:rsidR="00731A96" w:rsidRDefault="00731A96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</w:p>
    <w:p w14:paraId="080C6B49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9.5. </w:t>
      </w:r>
      <w:r>
        <w:rPr>
          <w:rFonts w:ascii="Times New Roman" w:eastAsia="Times New Roman" w:hAnsi="Times New Roman" w:cs="Times New Roman"/>
          <w:highlight w:val="white"/>
        </w:rPr>
        <w:t xml:space="preserve">Измеримость Услуг: количество регистраций уникальных пользователей в системе </w:t>
      </w:r>
      <w:r>
        <w:rPr>
          <w:rFonts w:ascii="Times New Roman" w:eastAsia="Times New Roman" w:hAnsi="Times New Roman" w:cs="Times New Roman"/>
        </w:rPr>
        <w:t xml:space="preserve">Заказчика EDU по ссылке </w:t>
      </w:r>
      <w:hyperlink r:id="rId20">
        <w:r>
          <w:rPr>
            <w:rFonts w:ascii="Times New Roman" w:eastAsia="Times New Roman" w:hAnsi="Times New Roman" w:cs="Times New Roman"/>
            <w:color w:val="0000FF"/>
            <w:u w:val="single"/>
          </w:rPr>
          <w:t>https://edu.iidf.ru/sprint</w:t>
        </w:r>
      </w:hyperlink>
      <w:r>
        <w:rPr>
          <w:rFonts w:ascii="Times New Roman" w:eastAsia="Times New Roman" w:hAnsi="Times New Roman" w:cs="Times New Roman"/>
          <w:highlight w:val="white"/>
        </w:rPr>
        <w:t xml:space="preserve"> в рамках согласованного бюджета должно составлять не менее 700 регистраций в течение срока действия договора. </w:t>
      </w:r>
    </w:p>
    <w:p w14:paraId="5F7C8192" w14:textId="77777777" w:rsidR="00731A96" w:rsidRDefault="00731A96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highlight w:val="white"/>
        </w:rPr>
      </w:pPr>
    </w:p>
    <w:p w14:paraId="4683A4C4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9.6. Для подключения рекламного кабинета Исполнителя к системе сквозной аналитики Заказчика ему предоставляется доступ к Яндекс. метрики сайта </w:t>
      </w:r>
      <w:hyperlink r:id="rId21">
        <w:r>
          <w:rPr>
            <w:rFonts w:ascii="Times New Roman" w:eastAsia="Times New Roman" w:hAnsi="Times New Roman" w:cs="Times New Roman"/>
            <w:color w:val="1155CC"/>
            <w:u w:val="single"/>
          </w:rPr>
          <w:t>https://sprint.iidf.ru/</w:t>
        </w:r>
      </w:hyperlink>
      <w:r>
        <w:rPr>
          <w:rFonts w:ascii="Times New Roman" w:eastAsia="Times New Roman" w:hAnsi="Times New Roman" w:cs="Times New Roman"/>
        </w:rPr>
        <w:t xml:space="preserve"> на сайте </w:t>
      </w:r>
      <w:hyperlink r:id="rId22">
        <w:r>
          <w:rPr>
            <w:rFonts w:ascii="Times New Roman" w:eastAsia="Times New Roman" w:hAnsi="Times New Roman" w:cs="Times New Roman"/>
            <w:color w:val="1155CC"/>
            <w:u w:val="single"/>
          </w:rPr>
          <w:t>https://metrika.yandex.ru/list</w:t>
        </w:r>
      </w:hyperlink>
      <w:r>
        <w:rPr>
          <w:rFonts w:ascii="Times New Roman" w:eastAsia="Times New Roman" w:hAnsi="Times New Roman" w:cs="Times New Roman"/>
        </w:rPr>
        <w:t xml:space="preserve">? </w:t>
      </w:r>
    </w:p>
    <w:p w14:paraId="4354CE2B" w14:textId="77777777" w:rsidR="00731A96" w:rsidRDefault="00731A96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</w:p>
    <w:p w14:paraId="27760EBB" w14:textId="77777777" w:rsidR="00731A96" w:rsidRDefault="0023104B" w:rsidP="006F51C8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Цена заключенного Договора</w:t>
      </w:r>
    </w:p>
    <w:p w14:paraId="771FDDDE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10.1 Цена заключенного Договора является рассчитываемой, складывается из стоимости Услуг по каждому Заданию согласно количеству необходимых регистраций.</w:t>
      </w:r>
    </w:p>
    <w:p w14:paraId="1C8F87DC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10.2 Цены за единицу Услуги (регистрацию одного уникального пользователя) согласованы Сторонами в Спецификации и изменению в сторону увеличения не подлежат. </w:t>
      </w:r>
    </w:p>
    <w:p w14:paraId="495BC04A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10.3. В цену настоящего Договора включены все возможные затраты, издержки и иные расходы Исполнителя, связанные с исполнением обязательств по настоящему Договору, в том числе расходы на уплату налогов, сборов и других обязательных платежей, а также вознаграждение Исполнителя.</w:t>
      </w:r>
    </w:p>
    <w:p w14:paraId="5FECA7A7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10.4 Заказчик не несет ответственности за использование Услуг в объеме ниже установленной предельной суммы. </w:t>
      </w:r>
    </w:p>
    <w:p w14:paraId="14E8AA88" w14:textId="77777777" w:rsidR="00731A96" w:rsidRDefault="00731A96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</w:p>
    <w:p w14:paraId="3CE2D65C" w14:textId="77777777" w:rsidR="00731A96" w:rsidRDefault="0023104B" w:rsidP="006F51C8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Порядок оплаты</w:t>
      </w:r>
    </w:p>
    <w:p w14:paraId="65464EAD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11.1. Оплата Услуг производится в течение 14 (Четырнадцати) рабочих дней с момента подписания Сторонами Акта сдачи-приемки оказанных Услуг по каждому Заданию при условии предоставления Заказчику отчетной документации (Отчёт и Акт сдачи-приемки Услуг), на основании выставленного Исполнителем счета. </w:t>
      </w:r>
    </w:p>
    <w:p w14:paraId="55453915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11.2. Счет может быть выставлен Исполнителем только после подписания сторонами Акта сдачи-приемки оказанных Услуг. </w:t>
      </w:r>
    </w:p>
    <w:p w14:paraId="5BABCC98" w14:textId="77777777" w:rsidR="00731A96" w:rsidRDefault="0023104B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11.3. Авансирование не предусмотрено.</w:t>
      </w:r>
    </w:p>
    <w:p w14:paraId="475140B4" w14:textId="77777777" w:rsidR="00011994" w:rsidRDefault="00011994" w:rsidP="006F51C8">
      <w:pPr>
        <w:shd w:val="clear" w:color="auto" w:fill="FFFFFF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</w:p>
    <w:p w14:paraId="1EE47959" w14:textId="77777777" w:rsidR="00011994" w:rsidRDefault="00011994">
      <w:pPr>
        <w:shd w:val="clear" w:color="auto" w:fill="FFFFFF"/>
        <w:tabs>
          <w:tab w:val="left" w:pos="567"/>
        </w:tabs>
        <w:spacing w:after="0" w:line="240" w:lineRule="auto"/>
        <w:ind w:left="-283" w:right="-274"/>
        <w:jc w:val="both"/>
        <w:rPr>
          <w:rFonts w:ascii="Times New Roman" w:eastAsia="Times New Roman" w:hAnsi="Times New Roman" w:cs="Times New Roman"/>
        </w:rPr>
      </w:pPr>
    </w:p>
    <w:p w14:paraId="0727D771" w14:textId="77777777" w:rsidR="00011994" w:rsidRDefault="00011994">
      <w:pPr>
        <w:shd w:val="clear" w:color="auto" w:fill="FFFFFF"/>
        <w:tabs>
          <w:tab w:val="left" w:pos="567"/>
        </w:tabs>
        <w:spacing w:after="0" w:line="240" w:lineRule="auto"/>
        <w:ind w:left="-283" w:right="-274"/>
        <w:jc w:val="both"/>
        <w:rPr>
          <w:rFonts w:ascii="Times New Roman" w:eastAsia="Times New Roman" w:hAnsi="Times New Roman" w:cs="Times New Roman"/>
        </w:rPr>
      </w:pPr>
    </w:p>
    <w:p w14:paraId="68D4C79F" w14:textId="77777777" w:rsidR="00731A96" w:rsidRDefault="00731A96">
      <w:pPr>
        <w:shd w:val="clear" w:color="auto" w:fill="FFFFFF"/>
        <w:tabs>
          <w:tab w:val="left" w:pos="567"/>
        </w:tabs>
        <w:spacing w:after="0" w:line="240" w:lineRule="auto"/>
        <w:ind w:left="-283" w:right="-274"/>
        <w:jc w:val="both"/>
        <w:rPr>
          <w:rFonts w:ascii="Times New Roman" w:eastAsia="Times New Roman" w:hAnsi="Times New Roman" w:cs="Times New Roman"/>
        </w:rPr>
      </w:pPr>
    </w:p>
    <w:p w14:paraId="45FB07E3" w14:textId="77777777" w:rsidR="00731A96" w:rsidRDefault="0023104B" w:rsidP="00425C3B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-27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Перечень услуг</w:t>
      </w:r>
    </w:p>
    <w:tbl>
      <w:tblPr>
        <w:tblStyle w:val="afff"/>
        <w:tblW w:w="10200" w:type="dxa"/>
        <w:tblInd w:w="-3" w:type="dxa"/>
        <w:tblLayout w:type="fixed"/>
        <w:tblLook w:val="0400" w:firstRow="0" w:lastRow="0" w:firstColumn="0" w:lastColumn="0" w:noHBand="0" w:noVBand="1"/>
      </w:tblPr>
      <w:tblGrid>
        <w:gridCol w:w="600"/>
        <w:gridCol w:w="4080"/>
        <w:gridCol w:w="1770"/>
        <w:gridCol w:w="1800"/>
        <w:gridCol w:w="1950"/>
      </w:tblGrid>
      <w:tr w:rsidR="00731A96" w14:paraId="5FDD8ECB" w14:textId="77777777">
        <w:trPr>
          <w:trHeight w:val="5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A6A633C" w14:textId="77777777" w:rsidR="00731A96" w:rsidRDefault="0023104B">
            <w:pPr>
              <w:tabs>
                <w:tab w:val="left" w:pos="567"/>
              </w:tabs>
              <w:spacing w:after="0" w:line="240" w:lineRule="auto"/>
              <w:ind w:left="-285" w:right="-270"/>
              <w:jc w:val="center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№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E6DD17B" w14:textId="77777777" w:rsidR="00731A96" w:rsidRDefault="0023104B">
            <w:pPr>
              <w:tabs>
                <w:tab w:val="left" w:pos="567"/>
              </w:tabs>
              <w:spacing w:after="0" w:line="240" w:lineRule="auto"/>
              <w:ind w:left="-285" w:right="-270"/>
              <w:jc w:val="center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Наименование и описание услуги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60A4FFA" w14:textId="77777777" w:rsidR="00731A96" w:rsidRDefault="0023104B">
            <w:pPr>
              <w:tabs>
                <w:tab w:val="left" w:pos="567"/>
              </w:tabs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Объем услуг на 2023 год (не менее)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4AAD9B3" w14:textId="77777777" w:rsidR="00731A96" w:rsidRDefault="0023104B">
            <w:pPr>
              <w:tabs>
                <w:tab w:val="left" w:pos="567"/>
              </w:tabs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Единица измерения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96E847D" w14:textId="77777777" w:rsidR="00731A96" w:rsidRDefault="0023104B">
            <w:pPr>
              <w:tabs>
                <w:tab w:val="left" w:pos="567"/>
              </w:tabs>
              <w:spacing w:after="0" w:line="240" w:lineRule="auto"/>
              <w:ind w:left="141" w:right="-4"/>
              <w:jc w:val="center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Стоимость единицы измерения, руб., вкл. НДС</w:t>
            </w:r>
          </w:p>
        </w:tc>
      </w:tr>
      <w:tr w:rsidR="00731A96" w14:paraId="6A38FAEC" w14:textId="77777777">
        <w:trPr>
          <w:trHeight w:val="22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BE45A" w14:textId="77777777" w:rsidR="00731A96" w:rsidRDefault="0023104B">
            <w:pPr>
              <w:tabs>
                <w:tab w:val="left" w:pos="567"/>
              </w:tabs>
              <w:spacing w:after="0" w:line="240" w:lineRule="auto"/>
              <w:ind w:left="-285" w:right="-27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42C09" w14:textId="77777777" w:rsidR="00731A96" w:rsidRDefault="0023104B">
            <w:pPr>
              <w:tabs>
                <w:tab w:val="left" w:pos="567"/>
              </w:tabs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привлечению регистраций уникальных пользователей (с указанием контактных данных: ФИО, телефон,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в системе Заказчика EDU по ссылке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https://edu.iidf.ru/sprint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,  полученных посредством переходов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utm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-меткам рекламных публикаций, размещенным в сети ВКонтакте/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Яндекс.Директ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A18DA" w14:textId="77777777" w:rsidR="00731A96" w:rsidRDefault="0023104B">
            <w:pPr>
              <w:tabs>
                <w:tab w:val="left" w:pos="567"/>
              </w:tabs>
              <w:spacing w:after="0" w:line="240" w:lineRule="auto"/>
              <w:ind w:left="-285" w:right="-27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700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85D41" w14:textId="77777777" w:rsidR="00731A96" w:rsidRDefault="0023104B">
            <w:pPr>
              <w:widowControl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Регистрация уникального пользователя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E5C55" w14:textId="77777777" w:rsidR="00731A96" w:rsidRDefault="00731A96">
            <w:pPr>
              <w:widowControl w:val="0"/>
              <w:spacing w:after="0" w:line="240" w:lineRule="auto"/>
              <w:ind w:left="-285" w:right="-27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6FF2BF8" w14:textId="77777777" w:rsidR="00731A96" w:rsidRDefault="00731A96">
      <w:pPr>
        <w:shd w:val="clear" w:color="auto" w:fill="FFFFFF"/>
        <w:tabs>
          <w:tab w:val="left" w:pos="567"/>
        </w:tabs>
        <w:spacing w:after="0" w:line="240" w:lineRule="auto"/>
        <w:ind w:left="-283" w:right="-274"/>
        <w:jc w:val="both"/>
        <w:rPr>
          <w:rFonts w:ascii="Times New Roman" w:eastAsia="Times New Roman" w:hAnsi="Times New Roman" w:cs="Times New Roman"/>
          <w:b/>
        </w:rPr>
      </w:pPr>
    </w:p>
    <w:p w14:paraId="264682B7" w14:textId="77777777" w:rsidR="00731A96" w:rsidRDefault="0023104B" w:rsidP="00425C3B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-27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Инструкция по работе с Личным кабинетом Яндекс. метрики</w:t>
      </w:r>
    </w:p>
    <w:p w14:paraId="7A11741A" w14:textId="77777777" w:rsidR="00731A96" w:rsidRDefault="0023104B" w:rsidP="00425C3B">
      <w:pPr>
        <w:tabs>
          <w:tab w:val="left" w:pos="567"/>
        </w:tabs>
        <w:spacing w:after="0" w:line="240" w:lineRule="auto"/>
        <w:ind w:right="-2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целях сбора данных сквозной аналитики по проведению рекламных кампаний 2023 года, Заказчик предоставляет Исполнителю доступ к Яндекс. метрики сайта </w:t>
      </w:r>
      <w:hyperlink r:id="rId24">
        <w:r>
          <w:rPr>
            <w:rFonts w:ascii="Times New Roman" w:eastAsia="Times New Roman" w:hAnsi="Times New Roman" w:cs="Times New Roman"/>
            <w:color w:val="1155CC"/>
            <w:u w:val="single"/>
          </w:rPr>
          <w:t>https://sprint.iidf.ru/</w:t>
        </w:r>
      </w:hyperlink>
      <w:r>
        <w:rPr>
          <w:rFonts w:ascii="Times New Roman" w:eastAsia="Times New Roman" w:hAnsi="Times New Roman" w:cs="Times New Roman"/>
        </w:rPr>
        <w:t xml:space="preserve">  на сайте </w:t>
      </w:r>
      <w:hyperlink r:id="rId25">
        <w:r>
          <w:rPr>
            <w:rFonts w:ascii="Times New Roman" w:eastAsia="Times New Roman" w:hAnsi="Times New Roman" w:cs="Times New Roman"/>
            <w:color w:val="1155CC"/>
            <w:u w:val="single"/>
          </w:rPr>
          <w:t>https://metrika.yandex.ru/list</w:t>
        </w:r>
      </w:hyperlink>
      <w:r>
        <w:rPr>
          <w:rFonts w:ascii="Times New Roman" w:eastAsia="Times New Roman" w:hAnsi="Times New Roman" w:cs="Times New Roman"/>
        </w:rPr>
        <w:t>. В Яндекс. метрике настроены сбор и отправка данных посадочной страницы; настроены цели и конверсии.</w:t>
      </w:r>
    </w:p>
    <w:p w14:paraId="0AA0108B" w14:textId="77777777" w:rsidR="00731A96" w:rsidRDefault="0023104B" w:rsidP="00425C3B">
      <w:pPr>
        <w:tabs>
          <w:tab w:val="left" w:pos="567"/>
        </w:tabs>
        <w:spacing w:after="0" w:line="240" w:lineRule="auto"/>
        <w:ind w:right="-2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Информация о работе с Яндекс. метрикой и правилах размещена на Сайте в сети Интернет по адресу:</w:t>
      </w:r>
    </w:p>
    <w:p w14:paraId="39A76B27" w14:textId="77777777" w:rsidR="00731A96" w:rsidRDefault="00425C3B" w:rsidP="00425C3B">
      <w:pPr>
        <w:tabs>
          <w:tab w:val="left" w:pos="567"/>
        </w:tabs>
        <w:spacing w:after="0" w:line="240" w:lineRule="auto"/>
        <w:ind w:right="-274"/>
        <w:jc w:val="both"/>
        <w:rPr>
          <w:rFonts w:ascii="Times New Roman" w:eastAsia="Times New Roman" w:hAnsi="Times New Roman" w:cs="Times New Roman"/>
        </w:rPr>
      </w:pPr>
      <w:hyperlink r:id="rId26">
        <w:r w:rsidR="0023104B">
          <w:rPr>
            <w:rFonts w:ascii="Times New Roman" w:eastAsia="Times New Roman" w:hAnsi="Times New Roman" w:cs="Times New Roman"/>
            <w:color w:val="1155CC"/>
            <w:u w:val="single"/>
          </w:rPr>
          <w:t>https://yandex.ru/legal/metrica_termsofuse/</w:t>
        </w:r>
      </w:hyperlink>
      <w:r w:rsidR="0023104B">
        <w:rPr>
          <w:rFonts w:ascii="Times New Roman" w:eastAsia="Times New Roman" w:hAnsi="Times New Roman" w:cs="Times New Roman"/>
        </w:rPr>
        <w:t xml:space="preserve"> </w:t>
      </w:r>
    </w:p>
    <w:p w14:paraId="66C69C05" w14:textId="77777777" w:rsidR="00731A96" w:rsidRDefault="00425C3B" w:rsidP="00425C3B">
      <w:pPr>
        <w:tabs>
          <w:tab w:val="left" w:pos="567"/>
        </w:tabs>
        <w:spacing w:after="0" w:line="240" w:lineRule="auto"/>
        <w:ind w:right="-274"/>
        <w:jc w:val="both"/>
        <w:rPr>
          <w:rFonts w:ascii="Times New Roman" w:eastAsia="Times New Roman" w:hAnsi="Times New Roman" w:cs="Times New Roman"/>
        </w:rPr>
      </w:pPr>
      <w:hyperlink r:id="rId27">
        <w:r w:rsidR="0023104B">
          <w:rPr>
            <w:rFonts w:ascii="Times New Roman" w:eastAsia="Times New Roman" w:hAnsi="Times New Roman" w:cs="Times New Roman"/>
            <w:color w:val="1155CC"/>
            <w:u w:val="single"/>
          </w:rPr>
          <w:t>https://yandex.ru/support/metrica/general/how-it-works.html</w:t>
        </w:r>
      </w:hyperlink>
      <w:r w:rsidR="0023104B">
        <w:rPr>
          <w:rFonts w:ascii="Times New Roman" w:eastAsia="Times New Roman" w:hAnsi="Times New Roman" w:cs="Times New Roman"/>
        </w:rPr>
        <w:t xml:space="preserve"> </w:t>
      </w:r>
    </w:p>
    <w:p w14:paraId="6C5C5863" w14:textId="77777777" w:rsidR="00731A96" w:rsidRDefault="00425C3B" w:rsidP="00425C3B">
      <w:pPr>
        <w:tabs>
          <w:tab w:val="left" w:pos="567"/>
        </w:tabs>
        <w:spacing w:after="0" w:line="240" w:lineRule="auto"/>
        <w:ind w:right="-274"/>
        <w:jc w:val="both"/>
        <w:rPr>
          <w:rFonts w:ascii="Times New Roman" w:eastAsia="Times New Roman" w:hAnsi="Times New Roman" w:cs="Times New Roman"/>
        </w:rPr>
      </w:pPr>
      <w:hyperlink r:id="rId28">
        <w:r w:rsidR="0023104B">
          <w:rPr>
            <w:rFonts w:ascii="Times New Roman" w:eastAsia="Times New Roman" w:hAnsi="Times New Roman" w:cs="Times New Roman"/>
            <w:color w:val="1155CC"/>
            <w:u w:val="single"/>
          </w:rPr>
          <w:t>https://yandex.ru/support/</w:t>
        </w:r>
      </w:hyperlink>
      <w:r w:rsidR="0023104B">
        <w:rPr>
          <w:rFonts w:ascii="Times New Roman" w:eastAsia="Times New Roman" w:hAnsi="Times New Roman" w:cs="Times New Roman"/>
        </w:rPr>
        <w:t xml:space="preserve"> </w:t>
      </w:r>
    </w:p>
    <w:p w14:paraId="2DB7AF60" w14:textId="77777777" w:rsidR="00731A96" w:rsidRDefault="00731A96" w:rsidP="00425C3B">
      <w:pPr>
        <w:shd w:val="clear" w:color="auto" w:fill="FFFFFF"/>
        <w:tabs>
          <w:tab w:val="left" w:pos="56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</w:rPr>
      </w:pPr>
    </w:p>
    <w:p w14:paraId="7ACFAE71" w14:textId="77777777" w:rsidR="00731A96" w:rsidRDefault="0023104B">
      <w:pPr>
        <w:shd w:val="clear" w:color="auto" w:fill="FFFFFF"/>
        <w:tabs>
          <w:tab w:val="left" w:pos="56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14. Гарантии Исполнителя</w:t>
      </w:r>
    </w:p>
    <w:p w14:paraId="0C642A94" w14:textId="77777777" w:rsidR="00731A96" w:rsidRDefault="0023104B">
      <w:pPr>
        <w:shd w:val="clear" w:color="auto" w:fill="FFFFFF"/>
        <w:tabs>
          <w:tab w:val="left" w:pos="56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Перечислены в Договоре.</w:t>
      </w:r>
    </w:p>
    <w:p w14:paraId="79C21740" w14:textId="77777777" w:rsidR="00731A96" w:rsidRDefault="00731A96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731A96">
      <w:headerReference w:type="default" r:id="rId29"/>
      <w:footerReference w:type="default" r:id="rId30"/>
      <w:pgSz w:w="11906" w:h="16838"/>
      <w:pgMar w:top="283" w:right="707" w:bottom="567" w:left="993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E62E" w14:textId="77777777" w:rsidR="00034434" w:rsidRDefault="0023104B">
      <w:pPr>
        <w:spacing w:after="0" w:line="240" w:lineRule="auto"/>
      </w:pPr>
      <w:r>
        <w:separator/>
      </w:r>
    </w:p>
  </w:endnote>
  <w:endnote w:type="continuationSeparator" w:id="0">
    <w:p w14:paraId="77E1AAF0" w14:textId="77777777" w:rsidR="00034434" w:rsidRDefault="0023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716B" w14:textId="77777777" w:rsidR="00731A96" w:rsidRDefault="002310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Страница 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b/>
        <w:i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из 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b/>
        <w:i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end"/>
    </w:r>
  </w:p>
  <w:p w14:paraId="719C0D27" w14:textId="77777777" w:rsidR="00731A96" w:rsidRDefault="00731A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E7CE" w14:textId="77777777" w:rsidR="00034434" w:rsidRDefault="0023104B">
      <w:pPr>
        <w:spacing w:after="0" w:line="240" w:lineRule="auto"/>
      </w:pPr>
      <w:r>
        <w:separator/>
      </w:r>
    </w:p>
  </w:footnote>
  <w:footnote w:type="continuationSeparator" w:id="0">
    <w:p w14:paraId="3F92D564" w14:textId="77777777" w:rsidR="00034434" w:rsidRDefault="0023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FACC" w14:textId="77777777" w:rsidR="00731A96" w:rsidRDefault="00731A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33AF"/>
    <w:multiLevelType w:val="multilevel"/>
    <w:tmpl w:val="F20662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A17BAF"/>
    <w:multiLevelType w:val="multilevel"/>
    <w:tmpl w:val="719875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717B59"/>
    <w:multiLevelType w:val="multilevel"/>
    <w:tmpl w:val="ABB489D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54F69"/>
    <w:multiLevelType w:val="multilevel"/>
    <w:tmpl w:val="8A0442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426734"/>
    <w:multiLevelType w:val="multilevel"/>
    <w:tmpl w:val="2444A26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5231489">
    <w:abstractNumId w:val="4"/>
  </w:num>
  <w:num w:numId="2" w16cid:durableId="2128037326">
    <w:abstractNumId w:val="3"/>
  </w:num>
  <w:num w:numId="3" w16cid:durableId="965935269">
    <w:abstractNumId w:val="1"/>
  </w:num>
  <w:num w:numId="4" w16cid:durableId="1845320150">
    <w:abstractNumId w:val="0"/>
  </w:num>
  <w:num w:numId="5" w16cid:durableId="2014794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A96"/>
    <w:rsid w:val="00011994"/>
    <w:rsid w:val="00034434"/>
    <w:rsid w:val="0023104B"/>
    <w:rsid w:val="00386528"/>
    <w:rsid w:val="00425C3B"/>
    <w:rsid w:val="006A4A3D"/>
    <w:rsid w:val="006F51C8"/>
    <w:rsid w:val="00731A96"/>
    <w:rsid w:val="00BC455E"/>
    <w:rsid w:val="00CE75CE"/>
    <w:rsid w:val="00F2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4631"/>
  <w15:docId w15:val="{2F4377A1-401F-435B-B72F-0681544B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991"/>
  </w:style>
  <w:style w:type="paragraph" w:styleId="1">
    <w:name w:val="heading 1"/>
    <w:basedOn w:val="a"/>
    <w:next w:val="a"/>
    <w:link w:val="10"/>
    <w:uiPriority w:val="9"/>
    <w:qFormat/>
    <w:rsid w:val="00937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1,UL,Абзац маркированнный,Table-Normal,RSHB_Table-Normal,Предусловия,Шаг процесса,Bullet List,FooterText,numbered,Нумерованный список_ФТ,1. Абзац списка,Булет 1,Bullet Number,Нумерованый список,lp1,lp11,List Paragraph11,Абзац,L,Абзац 1,Аб"/>
    <w:basedOn w:val="a"/>
    <w:link w:val="a5"/>
    <w:uiPriority w:val="34"/>
    <w:qFormat/>
    <w:rsid w:val="00A007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7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39"/>
    <w:rsid w:val="00C0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4471E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471E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471EE"/>
    <w:rPr>
      <w:vertAlign w:val="superscript"/>
    </w:rPr>
  </w:style>
  <w:style w:type="character" w:styleId="aa">
    <w:name w:val="Hyperlink"/>
    <w:basedOn w:val="a0"/>
    <w:uiPriority w:val="99"/>
    <w:unhideWhenUsed/>
    <w:rsid w:val="00DC5ABA"/>
    <w:rPr>
      <w:color w:val="0000FF" w:themeColor="hyperlink"/>
      <w:u w:val="single"/>
    </w:rPr>
  </w:style>
  <w:style w:type="paragraph" w:customStyle="1" w:styleId="ab">
    <w:name w:val="Пункт"/>
    <w:basedOn w:val="a"/>
    <w:uiPriority w:val="99"/>
    <w:rsid w:val="00A5158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5">
    <w:name w:val="Абзац списка Знак"/>
    <w:aliases w:val="1 Знак,UL Знак,Абзац маркированнный Знак,Table-Normal Знак,RSHB_Table-Normal Знак,Предусловия Знак,Шаг процесса Знак,Bullet List Знак,FooterText Знак,numbered Знак,Нумерованный список_ФТ Знак,1. Абзац списка Знак,Булет 1 Знак,lp1 Знак"/>
    <w:basedOn w:val="a0"/>
    <w:link w:val="a4"/>
    <w:uiPriority w:val="34"/>
    <w:qFormat/>
    <w:locked/>
    <w:rsid w:val="00DE7301"/>
  </w:style>
  <w:style w:type="character" w:styleId="ac">
    <w:name w:val="annotation reference"/>
    <w:basedOn w:val="a0"/>
    <w:uiPriority w:val="99"/>
    <w:semiHidden/>
    <w:unhideWhenUsed/>
    <w:rsid w:val="00B276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76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768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768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7687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2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7687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7E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E0071"/>
  </w:style>
  <w:style w:type="paragraph" w:styleId="af5">
    <w:name w:val="footer"/>
    <w:basedOn w:val="a"/>
    <w:link w:val="af6"/>
    <w:uiPriority w:val="99"/>
    <w:unhideWhenUsed/>
    <w:rsid w:val="007E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E0071"/>
  </w:style>
  <w:style w:type="character" w:customStyle="1" w:styleId="street-address">
    <w:name w:val="street-address"/>
    <w:basedOn w:val="a0"/>
    <w:rsid w:val="00AB1F4C"/>
  </w:style>
  <w:style w:type="character" w:customStyle="1" w:styleId="email">
    <w:name w:val="email"/>
    <w:basedOn w:val="a0"/>
    <w:rsid w:val="00AB1F4C"/>
  </w:style>
  <w:style w:type="paragraph" w:styleId="af7">
    <w:name w:val="Revision"/>
    <w:hidden/>
    <w:uiPriority w:val="99"/>
    <w:semiHidden/>
    <w:rsid w:val="0016329D"/>
    <w:pPr>
      <w:spacing w:after="0" w:line="240" w:lineRule="auto"/>
    </w:pPr>
  </w:style>
  <w:style w:type="character" w:customStyle="1" w:styleId="nds">
    <w:name w:val="nds"/>
    <w:basedOn w:val="a0"/>
    <w:rsid w:val="009D4270"/>
  </w:style>
  <w:style w:type="character" w:customStyle="1" w:styleId="apple-converted-space">
    <w:name w:val="apple-converted-space"/>
    <w:basedOn w:val="a0"/>
    <w:rsid w:val="009D4270"/>
  </w:style>
  <w:style w:type="character" w:customStyle="1" w:styleId="js-phone-number">
    <w:name w:val="js-phone-number"/>
    <w:basedOn w:val="a0"/>
    <w:rsid w:val="00F86326"/>
  </w:style>
  <w:style w:type="paragraph" w:customStyle="1" w:styleId="Default">
    <w:name w:val="Default"/>
    <w:rsid w:val="000B0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2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No Spacing"/>
    <w:uiPriority w:val="1"/>
    <w:qFormat/>
    <w:rsid w:val="00832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1">
    <w:name w:val="Standard_1"/>
    <w:rsid w:val="00223E18"/>
    <w:pPr>
      <w:widowControl w:val="0"/>
      <w:suppressAutoHyphens/>
      <w:overflowPunct w:val="0"/>
      <w:autoSpaceDE w:val="0"/>
      <w:autoSpaceDN w:val="0"/>
      <w:spacing w:before="120"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6"/>
      <w:szCs w:val="26"/>
    </w:rPr>
  </w:style>
  <w:style w:type="paragraph" w:customStyle="1" w:styleId="af9">
    <w:name w:val="Îáû÷íûé"/>
    <w:rsid w:val="004D079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AU"/>
    </w:rPr>
  </w:style>
  <w:style w:type="paragraph" w:styleId="af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B836AC"/>
    <w:rPr>
      <w:color w:val="605E5C"/>
      <w:shd w:val="clear" w:color="auto" w:fill="E1DFDD"/>
    </w:rPr>
  </w:style>
  <w:style w:type="paragraph" w:styleId="afd">
    <w:name w:val="Normal (Web)"/>
    <w:basedOn w:val="a"/>
    <w:uiPriority w:val="99"/>
    <w:semiHidden/>
    <w:unhideWhenUsed/>
    <w:rsid w:val="00AB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e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4B412F"/>
    <w:rPr>
      <w:color w:val="605E5C"/>
      <w:shd w:val="clear" w:color="auto" w:fill="E1DFDD"/>
    </w:rPr>
  </w:style>
  <w:style w:type="table" w:customStyle="1" w:styleId="aff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fa">
    <w:name w:val="Unresolved Mention"/>
    <w:basedOn w:val="a0"/>
    <w:uiPriority w:val="99"/>
    <w:semiHidden/>
    <w:unhideWhenUsed/>
    <w:rsid w:val="00561D98"/>
    <w:rPr>
      <w:color w:val="605E5C"/>
      <w:shd w:val="clear" w:color="auto" w:fill="E1DFDD"/>
    </w:rPr>
  </w:style>
  <w:style w:type="table" w:customStyle="1" w:styleId="a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iidf.ru/sprint" TargetMode="External"/><Relationship Id="rId13" Type="http://schemas.openxmlformats.org/officeDocument/2006/relationships/hyperlink" Target="https://yandex.ru/adv/ad-labeling" TargetMode="External"/><Relationship Id="rId18" Type="http://schemas.openxmlformats.org/officeDocument/2006/relationships/hyperlink" Target="https://edu.iidf.ru/sprint" TargetMode="External"/><Relationship Id="rId26" Type="http://schemas.openxmlformats.org/officeDocument/2006/relationships/hyperlink" Target="https://yandex.ru/legal/metrica_termsofus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print.iidf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kn.gov.ru/register-ord/" TargetMode="External"/><Relationship Id="rId17" Type="http://schemas.openxmlformats.org/officeDocument/2006/relationships/hyperlink" Target="https://edu.iidf.ru/sprint" TargetMode="External"/><Relationship Id="rId25" Type="http://schemas.openxmlformats.org/officeDocument/2006/relationships/hyperlink" Target="https://metrika.yandex.ru/li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iidf.ru/sprint" TargetMode="External"/><Relationship Id="rId20" Type="http://schemas.openxmlformats.org/officeDocument/2006/relationships/hyperlink" Target="https://edu.iidf.ru/sprin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ds?act=office_help&amp;terms=1" TargetMode="External"/><Relationship Id="rId24" Type="http://schemas.openxmlformats.org/officeDocument/2006/relationships/hyperlink" Target="https://sprint.iidf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du.iidf.ru/sprint" TargetMode="External"/><Relationship Id="rId23" Type="http://schemas.openxmlformats.org/officeDocument/2006/relationships/hyperlink" Target="https://edu.iidf.ru/sprint" TargetMode="External"/><Relationship Id="rId28" Type="http://schemas.openxmlformats.org/officeDocument/2006/relationships/hyperlink" Target="https://yandex.ru/support/" TargetMode="External"/><Relationship Id="rId10" Type="http://schemas.openxmlformats.org/officeDocument/2006/relationships/hyperlink" Target="https://yandex.ru/legal/direct_adv_rules/" TargetMode="External"/><Relationship Id="rId19" Type="http://schemas.openxmlformats.org/officeDocument/2006/relationships/hyperlink" Target="https://edu.iidf.ru/sprin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nevolin@iidf.ru" TargetMode="External"/><Relationship Id="rId14" Type="http://schemas.openxmlformats.org/officeDocument/2006/relationships/hyperlink" Target="https://ads.vk.com/insights/marking-law" TargetMode="External"/><Relationship Id="rId22" Type="http://schemas.openxmlformats.org/officeDocument/2006/relationships/hyperlink" Target="https://metrika.yandex.ru/list" TargetMode="External"/><Relationship Id="rId27" Type="http://schemas.openxmlformats.org/officeDocument/2006/relationships/hyperlink" Target="https://yandex.ru/support/metrica/general/how-it-works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3GWJspaMW+VBlC2Ut3hqu/pH9A==">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2012</Words>
  <Characters>11473</Characters>
  <Application>Microsoft Office Word</Application>
  <DocSecurity>0</DocSecurity>
  <Lines>95</Lines>
  <Paragraphs>26</Paragraphs>
  <ScaleCrop>false</ScaleCrop>
  <Company/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Пудова Мария Александровна</dc:creator>
  <cp:lastModifiedBy>Попова Ирина Александровна</cp:lastModifiedBy>
  <cp:revision>12</cp:revision>
  <dcterms:created xsi:type="dcterms:W3CDTF">2023-05-18T15:03:00Z</dcterms:created>
  <dcterms:modified xsi:type="dcterms:W3CDTF">2023-05-18T15:33:00Z</dcterms:modified>
</cp:coreProperties>
</file>